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B52EA" w14:textId="1ACC3738" w:rsidR="001C4B96" w:rsidRPr="006E7954" w:rsidRDefault="001C4B96" w:rsidP="001C4B96">
      <w:pPr>
        <w:pStyle w:val="3GPPHeader"/>
        <w:spacing w:after="60"/>
        <w:rPr>
          <w:sz w:val="32"/>
          <w:szCs w:val="32"/>
        </w:rPr>
      </w:pPr>
      <w:bookmarkStart w:id="0" w:name="_Hlk161294154"/>
      <w:r w:rsidRPr="006E7954">
        <w:t>3GPP TSG-RAN WG1 Meeting #11</w:t>
      </w:r>
      <w:r w:rsidR="00C35348" w:rsidRPr="006E7954">
        <w:t>8</w:t>
      </w:r>
      <w:r w:rsidRPr="006E7954">
        <w:tab/>
      </w:r>
      <w:r w:rsidRPr="006E7954">
        <w:rPr>
          <w:sz w:val="32"/>
          <w:szCs w:val="32"/>
        </w:rPr>
        <w:t>R1-</w:t>
      </w:r>
      <w:r w:rsidR="00C24F97" w:rsidRPr="006E7954">
        <w:rPr>
          <w:sz w:val="32"/>
          <w:szCs w:val="32"/>
        </w:rPr>
        <w:t>24</w:t>
      </w:r>
      <w:r w:rsidR="00C24F97" w:rsidRPr="006E7954">
        <w:rPr>
          <w:rFonts w:eastAsiaTheme="minorEastAsia"/>
          <w:sz w:val="32"/>
          <w:szCs w:val="32"/>
        </w:rPr>
        <w:t>05829</w:t>
      </w:r>
    </w:p>
    <w:p w14:paraId="49FAB1A1" w14:textId="148CB5AF" w:rsidR="00FE3D18" w:rsidRPr="006E7954" w:rsidRDefault="00CB63B7" w:rsidP="00FE3D18">
      <w:pPr>
        <w:pStyle w:val="3GPPHeader"/>
      </w:pPr>
      <w:bookmarkStart w:id="1" w:name="_Hlk164681807"/>
      <w:r w:rsidRPr="006E7954">
        <w:t>Maastricht, Netherlands, 19</w:t>
      </w:r>
      <w:r w:rsidRPr="006E7954">
        <w:rPr>
          <w:vertAlign w:val="superscript"/>
        </w:rPr>
        <w:t>th</w:t>
      </w:r>
      <w:r w:rsidRPr="006E7954">
        <w:t xml:space="preserve"> – 23</w:t>
      </w:r>
      <w:r w:rsidRPr="006E7954">
        <w:rPr>
          <w:vertAlign w:val="superscript"/>
        </w:rPr>
        <w:t>rd</w:t>
      </w:r>
      <w:r w:rsidRPr="006E7954">
        <w:t xml:space="preserve"> August 2024</w:t>
      </w:r>
    </w:p>
    <w:bookmarkEnd w:id="0"/>
    <w:bookmarkEnd w:id="1"/>
    <w:p w14:paraId="3086AC07" w14:textId="77777777" w:rsidR="00E90E49" w:rsidRPr="006E7954" w:rsidRDefault="00E90E49" w:rsidP="00357380">
      <w:pPr>
        <w:pStyle w:val="3GPPHeader"/>
      </w:pPr>
    </w:p>
    <w:p w14:paraId="3982483C" w14:textId="6F383F25" w:rsidR="00E90E49" w:rsidRPr="006E7954" w:rsidRDefault="00E90E49" w:rsidP="00311702">
      <w:pPr>
        <w:pStyle w:val="3GPPHeader"/>
        <w:rPr>
          <w:sz w:val="22"/>
        </w:rPr>
      </w:pPr>
      <w:r w:rsidRPr="006E7954">
        <w:rPr>
          <w:sz w:val="22"/>
        </w:rPr>
        <w:t>Agenda Item:</w:t>
      </w:r>
      <w:r w:rsidRPr="006E7954">
        <w:rPr>
          <w:sz w:val="22"/>
        </w:rPr>
        <w:tab/>
      </w:r>
      <w:r w:rsidR="00DA7AC8" w:rsidRPr="006E7954">
        <w:rPr>
          <w:sz w:val="22"/>
        </w:rPr>
        <w:t>9.4.</w:t>
      </w:r>
      <w:r w:rsidR="005061D7" w:rsidRPr="006E7954">
        <w:rPr>
          <w:sz w:val="22"/>
        </w:rPr>
        <w:t>2.4</w:t>
      </w:r>
    </w:p>
    <w:p w14:paraId="5619E868" w14:textId="77777777" w:rsidR="00E90E49" w:rsidRPr="006E7954" w:rsidRDefault="003D3C45" w:rsidP="00F64C2B">
      <w:pPr>
        <w:pStyle w:val="3GPPHeader"/>
        <w:rPr>
          <w:sz w:val="22"/>
        </w:rPr>
      </w:pPr>
      <w:r w:rsidRPr="006E7954">
        <w:rPr>
          <w:sz w:val="22"/>
        </w:rPr>
        <w:t>Source:</w:t>
      </w:r>
      <w:r w:rsidR="00E90E49" w:rsidRPr="006E7954">
        <w:rPr>
          <w:sz w:val="22"/>
        </w:rPr>
        <w:tab/>
      </w:r>
      <w:r w:rsidR="00F64C2B" w:rsidRPr="006E7954">
        <w:rPr>
          <w:sz w:val="22"/>
        </w:rPr>
        <w:t>Ericsson</w:t>
      </w:r>
    </w:p>
    <w:p w14:paraId="3AF5C9FA" w14:textId="059BA04D" w:rsidR="00E90E49" w:rsidRPr="006E7954" w:rsidRDefault="003D3C45" w:rsidP="005061D7">
      <w:pPr>
        <w:pStyle w:val="3GPPHeader"/>
        <w:ind w:left="1701" w:hanging="1701"/>
        <w:rPr>
          <w:sz w:val="22"/>
        </w:rPr>
      </w:pPr>
      <w:r w:rsidRPr="006E7954">
        <w:rPr>
          <w:sz w:val="22"/>
        </w:rPr>
        <w:t>Title:</w:t>
      </w:r>
      <w:r w:rsidR="00E90E49" w:rsidRPr="006E7954">
        <w:rPr>
          <w:sz w:val="22"/>
        </w:rPr>
        <w:tab/>
      </w:r>
      <w:r w:rsidR="005061D7" w:rsidRPr="006E7954">
        <w:rPr>
          <w:sz w:val="22"/>
        </w:rPr>
        <w:t>Waveform characteristics of carrier wave provided externally to the Ambient IoT device</w:t>
      </w:r>
    </w:p>
    <w:p w14:paraId="025260C1" w14:textId="77777777" w:rsidR="00E90E49" w:rsidRPr="006E7954" w:rsidRDefault="00E90E49" w:rsidP="00D546FF">
      <w:pPr>
        <w:pStyle w:val="3GPPHeader"/>
        <w:rPr>
          <w:sz w:val="22"/>
        </w:rPr>
      </w:pPr>
      <w:r w:rsidRPr="006E7954">
        <w:rPr>
          <w:sz w:val="22"/>
        </w:rPr>
        <w:t>Document for:</w:t>
      </w:r>
      <w:r w:rsidRPr="006E7954">
        <w:rPr>
          <w:sz w:val="22"/>
        </w:rPr>
        <w:tab/>
        <w:t>Discussion, Decision</w:t>
      </w:r>
    </w:p>
    <w:p w14:paraId="6883CB62" w14:textId="09C89452" w:rsidR="00E90E49" w:rsidRPr="006E7954" w:rsidRDefault="00230D18" w:rsidP="00CE0424">
      <w:pPr>
        <w:pStyle w:val="Heading1"/>
        <w:rPr>
          <w:lang w:val="en-US"/>
        </w:rPr>
      </w:pPr>
      <w:r w:rsidRPr="006E7954">
        <w:rPr>
          <w:lang w:val="en-US"/>
        </w:rPr>
        <w:t>1</w:t>
      </w:r>
      <w:r w:rsidRPr="006E7954">
        <w:rPr>
          <w:lang w:val="en-US"/>
        </w:rPr>
        <w:tab/>
      </w:r>
      <w:r w:rsidR="00E90E49" w:rsidRPr="006E7954">
        <w:rPr>
          <w:lang w:val="en-US"/>
        </w:rPr>
        <w:t>Introduction</w:t>
      </w:r>
    </w:p>
    <w:p w14:paraId="3B1DA26F" w14:textId="6CB79E24" w:rsidR="006D61E3" w:rsidRPr="006E7954" w:rsidRDefault="006D61E3" w:rsidP="006D61E3">
      <w:pPr>
        <w:pStyle w:val="BodyText"/>
        <w:rPr>
          <w:lang w:eastAsia="ja-JP"/>
        </w:rPr>
      </w:pPr>
      <w:r w:rsidRPr="006E7954">
        <w:t xml:space="preserve">The “Study on solutions for Ambient IoT (Internet of Things) in NR” </w:t>
      </w:r>
      <w:r w:rsidRPr="006E7954">
        <w:fldChar w:fldCharType="begin"/>
      </w:r>
      <w:r w:rsidRPr="006E7954">
        <w:instrText xml:space="preserve"> REF _Ref161349906 \r \h </w:instrText>
      </w:r>
      <w:r w:rsidR="009E5054" w:rsidRPr="006E7954">
        <w:instrText xml:space="preserve"> \* MERGEFORMAT </w:instrText>
      </w:r>
      <w:r w:rsidRPr="006E7954">
        <w:fldChar w:fldCharType="separate"/>
      </w:r>
      <w:r w:rsidR="000E3CF5">
        <w:t>[1]</w:t>
      </w:r>
      <w:r w:rsidRPr="006E7954">
        <w:fldChar w:fldCharType="end"/>
      </w:r>
      <w:r w:rsidR="000E19FB" w:rsidRPr="006E7954">
        <w:fldChar w:fldCharType="begin"/>
      </w:r>
      <w:r w:rsidR="000E19FB" w:rsidRPr="006E7954">
        <w:instrText xml:space="preserve"> REF _Ref166257204 \r \h </w:instrText>
      </w:r>
      <w:r w:rsidR="000E19FB" w:rsidRPr="006E7954">
        <w:fldChar w:fldCharType="separate"/>
      </w:r>
      <w:r w:rsidR="000E3CF5">
        <w:t>[2]</w:t>
      </w:r>
      <w:r w:rsidR="000E19FB" w:rsidRPr="006E7954">
        <w:fldChar w:fldCharType="end"/>
      </w:r>
      <w:r w:rsidRPr="006E7954">
        <w:fldChar w:fldCharType="begin"/>
      </w:r>
      <w:r w:rsidRPr="006E7954">
        <w:instrText xml:space="preserve"> REF _Ref161349911 \r \h </w:instrText>
      </w:r>
      <w:r w:rsidR="009E5054" w:rsidRPr="006E7954">
        <w:instrText xml:space="preserve"> \* MERGEFORMAT </w:instrText>
      </w:r>
      <w:r w:rsidRPr="006E7954">
        <w:fldChar w:fldCharType="separate"/>
      </w:r>
      <w:r w:rsidR="000E3CF5">
        <w:t>[3]</w:t>
      </w:r>
      <w:r w:rsidRPr="006E7954">
        <w:fldChar w:fldCharType="end"/>
      </w:r>
      <w:r w:rsidRPr="006E7954">
        <w:t xml:space="preserve"> targets a further assessment at RAN WG level of Ambient IoT (A-IoT), a new 3GPP IoT technology, suitable for deployment in a 3GPP system, which relies on ultra-low complexity devices with ultra-low power consumption for the very low-end IoT applications. The study follows an initial study captured in TR 38.848 </w:t>
      </w:r>
      <w:r w:rsidRPr="006E7954">
        <w:fldChar w:fldCharType="begin"/>
      </w:r>
      <w:r w:rsidRPr="006E7954">
        <w:instrText xml:space="preserve"> REF _Ref161349949 \r \h </w:instrText>
      </w:r>
      <w:r w:rsidR="009E5054" w:rsidRPr="006E7954">
        <w:instrText xml:space="preserve"> \* MERGEFORMAT </w:instrText>
      </w:r>
      <w:r w:rsidRPr="006E7954">
        <w:fldChar w:fldCharType="separate"/>
      </w:r>
      <w:r w:rsidR="000E3CF5">
        <w:t>[4]</w:t>
      </w:r>
      <w:r w:rsidRPr="006E7954">
        <w:fldChar w:fldCharType="end"/>
      </w:r>
      <w:r w:rsidRPr="006E7954">
        <w:t>.</w:t>
      </w:r>
    </w:p>
    <w:p w14:paraId="7AED58DB" w14:textId="4CC7323F" w:rsidR="006D61E3" w:rsidRPr="006E7954" w:rsidRDefault="007E561B" w:rsidP="006D61E3">
      <w:pPr>
        <w:pStyle w:val="BodyText"/>
        <w:tabs>
          <w:tab w:val="left" w:pos="7740"/>
        </w:tabs>
      </w:pPr>
      <w:r w:rsidRPr="006E7954">
        <w:t xml:space="preserve">In this contribution, </w:t>
      </w:r>
      <w:r w:rsidR="006D61E3" w:rsidRPr="006E7954">
        <w:t xml:space="preserve">we </w:t>
      </w:r>
      <w:r w:rsidR="003A392F" w:rsidRPr="006E7954">
        <w:t>present</w:t>
      </w:r>
      <w:r w:rsidR="006D61E3" w:rsidRPr="006E7954">
        <w:t xml:space="preserve"> our views </w:t>
      </w:r>
      <w:r w:rsidRPr="006E7954">
        <w:t>on carrier wave transmission, waveform, and interference handling.</w:t>
      </w:r>
    </w:p>
    <w:p w14:paraId="60123794" w14:textId="13949CDB" w:rsidR="004000E8" w:rsidRPr="006E7954" w:rsidRDefault="00230D18" w:rsidP="00CE0424">
      <w:pPr>
        <w:pStyle w:val="Heading1"/>
        <w:rPr>
          <w:lang w:val="en-US"/>
        </w:rPr>
      </w:pPr>
      <w:bookmarkStart w:id="2" w:name="_Ref178064866"/>
      <w:r w:rsidRPr="006E7954">
        <w:rPr>
          <w:lang w:val="en-US"/>
        </w:rPr>
        <w:t>2</w:t>
      </w:r>
      <w:r w:rsidRPr="006E7954">
        <w:rPr>
          <w:lang w:val="en-US"/>
        </w:rPr>
        <w:tab/>
      </w:r>
      <w:bookmarkEnd w:id="2"/>
      <w:r w:rsidR="00C35348" w:rsidRPr="006E7954">
        <w:rPr>
          <w:lang w:val="en-US"/>
        </w:rPr>
        <w:t>Characteristics of CW waveforms</w:t>
      </w:r>
    </w:p>
    <w:p w14:paraId="7D12F119" w14:textId="633A0355" w:rsidR="00B421E3" w:rsidRPr="006E7954" w:rsidRDefault="00B421E3" w:rsidP="00B421E3">
      <w:pPr>
        <w:spacing w:before="120"/>
        <w:jc w:val="both"/>
        <w:rPr>
          <w:lang w:eastAsia="ja-JP"/>
        </w:rPr>
      </w:pPr>
      <w:r w:rsidRPr="006E7954">
        <w:rPr>
          <w:lang w:eastAsia="ja-JP"/>
        </w:rPr>
        <w:t>RAN1</w:t>
      </w:r>
      <w:r w:rsidRPr="006E7954" w:rsidDel="00781014">
        <w:rPr>
          <w:lang w:eastAsia="ja-JP"/>
        </w:rPr>
        <w:t>#116</w:t>
      </w:r>
      <w:r w:rsidRPr="006E7954">
        <w:rPr>
          <w:lang w:eastAsia="ja-JP"/>
        </w:rPr>
        <w:t xml:space="preserve"> made the following agreements regarding CW waveform. It has been agreed to study the use of single-tone and multi-tone signals as the CW illuminating the backscatter device. </w:t>
      </w:r>
      <w:r w:rsidR="0024391E" w:rsidRPr="006E7954">
        <w:rPr>
          <w:lang w:eastAsia="ja-JP"/>
        </w:rPr>
        <w:t>As agreed in RAN1#116bis, i</w:t>
      </w:r>
      <w:r w:rsidRPr="006E7954">
        <w:rPr>
          <w:lang w:eastAsia="ja-JP"/>
        </w:rPr>
        <w:t xml:space="preserve">n this </w:t>
      </w:r>
      <w:r w:rsidR="0024391E" w:rsidRPr="006E7954">
        <w:rPr>
          <w:lang w:eastAsia="ja-JP"/>
        </w:rPr>
        <w:t>section</w:t>
      </w:r>
      <w:r w:rsidRPr="006E7954">
        <w:rPr>
          <w:lang w:eastAsia="ja-JP"/>
        </w:rPr>
        <w:t xml:space="preserve">, we </w:t>
      </w:r>
      <w:r w:rsidR="002A180D" w:rsidRPr="006E7954">
        <w:rPr>
          <w:rFonts w:eastAsiaTheme="minorEastAsia"/>
          <w:lang w:eastAsia="zh-CN"/>
        </w:rPr>
        <w:t>discuss</w:t>
      </w:r>
      <w:r w:rsidRPr="006E7954">
        <w:rPr>
          <w:lang w:eastAsia="ja-JP"/>
        </w:rPr>
        <w:t xml:space="preserve"> </w:t>
      </w:r>
      <w:r w:rsidR="0024391E" w:rsidRPr="006E7954">
        <w:rPr>
          <w:lang w:eastAsia="ja-JP"/>
        </w:rPr>
        <w:t xml:space="preserve">aspects of reception performance, spectrum utilization and CW </w:t>
      </w:r>
      <w:r w:rsidR="002A180D" w:rsidRPr="006E7954">
        <w:rPr>
          <w:rFonts w:eastAsiaTheme="minorEastAsia"/>
          <w:lang w:eastAsia="zh-CN"/>
        </w:rPr>
        <w:t>interference suppression in this section</w:t>
      </w:r>
      <w:r w:rsidRPr="006E7954">
        <w:rPr>
          <w:lang w:eastAsia="ja-JP"/>
        </w:rPr>
        <w:t>.</w:t>
      </w:r>
    </w:p>
    <w:tbl>
      <w:tblPr>
        <w:tblStyle w:val="TableGrid"/>
        <w:tblW w:w="0" w:type="auto"/>
        <w:tblLook w:val="04A0" w:firstRow="1" w:lastRow="0" w:firstColumn="1" w:lastColumn="0" w:noHBand="0" w:noVBand="1"/>
      </w:tblPr>
      <w:tblGrid>
        <w:gridCol w:w="9629"/>
      </w:tblGrid>
      <w:tr w:rsidR="00B421E3" w:rsidRPr="006E7954" w14:paraId="5F08E244" w14:textId="77777777" w:rsidTr="008D628E">
        <w:tc>
          <w:tcPr>
            <w:tcW w:w="9629" w:type="dxa"/>
          </w:tcPr>
          <w:p w14:paraId="1CCD4702" w14:textId="0A24FD07" w:rsidR="00B421E3" w:rsidRDefault="00B421E3" w:rsidP="008D628E">
            <w:pPr>
              <w:spacing w:after="0" w:line="240" w:lineRule="auto"/>
              <w:rPr>
                <w:rFonts w:ascii="Times" w:eastAsia="Batang" w:hAnsi="Times" w:cs="Times New Roman"/>
                <w:b/>
                <w:bCs/>
                <w:sz w:val="20"/>
                <w:szCs w:val="20"/>
              </w:rPr>
            </w:pPr>
            <w:r w:rsidRPr="006E7954">
              <w:rPr>
                <w:rFonts w:ascii="Times" w:eastAsia="Batang" w:hAnsi="Times" w:cs="Times New Roman"/>
                <w:b/>
                <w:sz w:val="20"/>
                <w:szCs w:val="20"/>
              </w:rPr>
              <w:t>RAN1#116</w:t>
            </w:r>
            <w:r w:rsidR="002A180D" w:rsidRPr="006E7954">
              <w:rPr>
                <w:rFonts w:ascii="Times" w:eastAsiaTheme="minorEastAsia" w:hAnsi="Times" w:cs="Times New Roman"/>
                <w:b/>
                <w:sz w:val="20"/>
                <w:szCs w:val="20"/>
                <w:lang w:eastAsia="zh-CN"/>
              </w:rPr>
              <w:t>b</w:t>
            </w:r>
            <w:r w:rsidR="005A78AA" w:rsidRPr="006E7954">
              <w:rPr>
                <w:rFonts w:ascii="Times" w:eastAsia="Batang" w:hAnsi="Times" w:cs="Times New Roman"/>
                <w:b/>
                <w:bCs/>
                <w:sz w:val="20"/>
                <w:szCs w:val="20"/>
              </w:rPr>
              <w:t>:</w:t>
            </w:r>
          </w:p>
          <w:p w14:paraId="65BC3324" w14:textId="77777777" w:rsidR="0042548A" w:rsidRPr="006E7954" w:rsidRDefault="0042548A" w:rsidP="008D628E">
            <w:pPr>
              <w:spacing w:after="0" w:line="240" w:lineRule="auto"/>
              <w:rPr>
                <w:rFonts w:ascii="Times" w:eastAsia="Batang" w:hAnsi="Times" w:cs="Times New Roman"/>
                <w:b/>
                <w:sz w:val="20"/>
                <w:szCs w:val="20"/>
              </w:rPr>
            </w:pPr>
          </w:p>
          <w:p w14:paraId="3E7989CF" w14:textId="77777777" w:rsidR="00B421E3" w:rsidRPr="006E7954" w:rsidRDefault="00B421E3" w:rsidP="00227939">
            <w:pPr>
              <w:spacing w:after="0" w:line="240" w:lineRule="auto"/>
              <w:rPr>
                <w:rFonts w:ascii="Times New Roman" w:eastAsia="Batang" w:hAnsi="Times New Roman" w:cs="Times New Roman"/>
                <w:sz w:val="20"/>
                <w:szCs w:val="20"/>
              </w:rPr>
            </w:pPr>
            <w:r w:rsidRPr="006E7954">
              <w:rPr>
                <w:rFonts w:ascii="Times New Roman" w:hAnsi="Times New Roman" w:cs="Times New Roman"/>
                <w:sz w:val="20"/>
                <w:szCs w:val="20"/>
                <w:highlight w:val="green"/>
              </w:rPr>
              <w:t>Agreement</w:t>
            </w:r>
          </w:p>
          <w:p w14:paraId="57A89474" w14:textId="77777777" w:rsidR="00B421E3" w:rsidRPr="006E7954" w:rsidRDefault="00B421E3" w:rsidP="00704919">
            <w:pPr>
              <w:spacing w:after="0" w:line="240" w:lineRule="auto"/>
              <w:rPr>
                <w:rFonts w:ascii="Times New Roman" w:hAnsi="Times New Roman" w:cs="Times New Roman"/>
                <w:color w:val="000000"/>
                <w:sz w:val="20"/>
                <w:szCs w:val="20"/>
                <w:lang w:eastAsia="ja-JP"/>
              </w:rPr>
            </w:pPr>
            <w:r w:rsidRPr="006E7954">
              <w:rPr>
                <w:rFonts w:ascii="Times New Roman" w:hAnsi="Times New Roman" w:cs="Times New Roman"/>
                <w:sz w:val="20"/>
                <w:szCs w:val="20"/>
              </w:rPr>
              <w:t>Study at least the following characteristics of</w:t>
            </w:r>
            <w:r w:rsidRPr="006E7954">
              <w:rPr>
                <w:rFonts w:ascii="Times New Roman" w:hAnsi="Times New Roman" w:cs="Times New Roman"/>
                <w:color w:val="000000"/>
                <w:sz w:val="20"/>
                <w:szCs w:val="20"/>
                <w:lang w:eastAsia="ja-JP"/>
              </w:rPr>
              <w:t xml:space="preserve"> unmodulated single-tone and multiple unmodulated single-tone CW waveforms for backscattering:</w:t>
            </w:r>
          </w:p>
          <w:p w14:paraId="79540034" w14:textId="77777777" w:rsidR="00B421E3" w:rsidRPr="006E7954" w:rsidRDefault="00B421E3" w:rsidP="0075798D">
            <w:pPr>
              <w:widowControl w:val="0"/>
              <w:numPr>
                <w:ilvl w:val="0"/>
                <w:numId w:val="15"/>
              </w:numPr>
              <w:autoSpaceDE w:val="0"/>
              <w:autoSpaceDN w:val="0"/>
              <w:adjustRightInd w:val="0"/>
              <w:spacing w:after="0" w:line="240" w:lineRule="auto"/>
              <w:jc w:val="both"/>
              <w:rPr>
                <w:rFonts w:ascii="Times New Roman" w:hAnsi="Times New Roman" w:cs="Times New Roman"/>
                <w:sz w:val="20"/>
                <w:szCs w:val="20"/>
              </w:rPr>
            </w:pPr>
            <w:r w:rsidRPr="006E7954">
              <w:rPr>
                <w:rFonts w:ascii="Times New Roman" w:hAnsi="Times New Roman" w:cs="Times New Roman"/>
                <w:sz w:val="20"/>
                <w:szCs w:val="20"/>
              </w:rPr>
              <w:t xml:space="preserve">For D2R </w:t>
            </w:r>
          </w:p>
          <w:p w14:paraId="2698B178" w14:textId="77777777" w:rsidR="00B421E3" w:rsidRPr="006E7954" w:rsidRDefault="00B421E3" w:rsidP="0075798D">
            <w:pPr>
              <w:widowControl w:val="0"/>
              <w:numPr>
                <w:ilvl w:val="1"/>
                <w:numId w:val="15"/>
              </w:numPr>
              <w:autoSpaceDE w:val="0"/>
              <w:autoSpaceDN w:val="0"/>
              <w:adjustRightInd w:val="0"/>
              <w:spacing w:after="0" w:line="240" w:lineRule="auto"/>
              <w:jc w:val="both"/>
              <w:rPr>
                <w:rFonts w:ascii="Times New Roman" w:hAnsi="Times New Roman" w:cs="Times New Roman"/>
                <w:sz w:val="20"/>
                <w:szCs w:val="20"/>
              </w:rPr>
            </w:pPr>
            <w:r w:rsidRPr="006E7954">
              <w:rPr>
                <w:rFonts w:ascii="Times New Roman" w:hAnsi="Times New Roman" w:cs="Times New Roman"/>
                <w:sz w:val="20"/>
                <w:szCs w:val="20"/>
              </w:rPr>
              <w:t>Reception performance</w:t>
            </w:r>
          </w:p>
          <w:p w14:paraId="4ADD15B2" w14:textId="77777777" w:rsidR="00B421E3" w:rsidRPr="006E7954" w:rsidRDefault="00B421E3" w:rsidP="0075798D">
            <w:pPr>
              <w:widowControl w:val="0"/>
              <w:numPr>
                <w:ilvl w:val="1"/>
                <w:numId w:val="15"/>
              </w:numPr>
              <w:autoSpaceDE w:val="0"/>
              <w:autoSpaceDN w:val="0"/>
              <w:adjustRightInd w:val="0"/>
              <w:spacing w:after="0" w:line="240" w:lineRule="auto"/>
              <w:jc w:val="both"/>
              <w:rPr>
                <w:rFonts w:ascii="Times New Roman" w:hAnsi="Times New Roman" w:cs="Times New Roman"/>
                <w:sz w:val="20"/>
                <w:szCs w:val="20"/>
              </w:rPr>
            </w:pPr>
            <w:r w:rsidRPr="006E7954">
              <w:rPr>
                <w:rFonts w:ascii="Times New Roman" w:hAnsi="Times New Roman" w:cs="Times New Roman"/>
                <w:sz w:val="20"/>
                <w:szCs w:val="20"/>
              </w:rPr>
              <w:t>Spectrum utilization of backscattered signal corresponding to the CW waveforms</w:t>
            </w:r>
          </w:p>
          <w:p w14:paraId="1E9623FC" w14:textId="77777777" w:rsidR="00B421E3" w:rsidRPr="006E7954" w:rsidRDefault="00B421E3" w:rsidP="0075798D">
            <w:pPr>
              <w:widowControl w:val="0"/>
              <w:numPr>
                <w:ilvl w:val="0"/>
                <w:numId w:val="15"/>
              </w:numPr>
              <w:autoSpaceDE w:val="0"/>
              <w:autoSpaceDN w:val="0"/>
              <w:adjustRightInd w:val="0"/>
              <w:spacing w:after="0" w:line="240" w:lineRule="auto"/>
              <w:jc w:val="both"/>
              <w:rPr>
                <w:rFonts w:ascii="Times New Roman" w:hAnsi="Times New Roman" w:cs="Times New Roman"/>
                <w:sz w:val="20"/>
                <w:szCs w:val="20"/>
              </w:rPr>
            </w:pPr>
            <w:r w:rsidRPr="006E7954">
              <w:rPr>
                <w:rFonts w:ascii="Times New Roman" w:hAnsi="Times New Roman" w:cs="Times New Roman"/>
                <w:sz w:val="20"/>
                <w:szCs w:val="20"/>
              </w:rPr>
              <w:t>CW interference suppression at D2R receiver</w:t>
            </w:r>
          </w:p>
          <w:p w14:paraId="00EF379E" w14:textId="77777777" w:rsidR="00B421E3" w:rsidRPr="006E7954" w:rsidRDefault="00B421E3" w:rsidP="0075798D">
            <w:pPr>
              <w:widowControl w:val="0"/>
              <w:numPr>
                <w:ilvl w:val="1"/>
                <w:numId w:val="15"/>
              </w:numPr>
              <w:autoSpaceDE w:val="0"/>
              <w:autoSpaceDN w:val="0"/>
              <w:adjustRightInd w:val="0"/>
              <w:spacing w:after="0" w:line="240" w:lineRule="auto"/>
              <w:jc w:val="both"/>
              <w:rPr>
                <w:rFonts w:ascii="Times New Roman" w:hAnsi="Times New Roman" w:cs="Times New Roman"/>
                <w:sz w:val="20"/>
                <w:szCs w:val="20"/>
              </w:rPr>
            </w:pPr>
            <w:r w:rsidRPr="006E7954">
              <w:rPr>
                <w:rFonts w:ascii="Times New Roman" w:hAnsi="Times New Roman" w:cs="Times New Roman"/>
                <w:sz w:val="20"/>
                <w:szCs w:val="20"/>
              </w:rPr>
              <w:t xml:space="preserve">Including complexity and CW cancellation capability value/range (if any) </w:t>
            </w:r>
          </w:p>
          <w:p w14:paraId="74355D4C" w14:textId="77777777" w:rsidR="00B421E3" w:rsidRPr="006E7954" w:rsidRDefault="00B421E3" w:rsidP="0075798D">
            <w:pPr>
              <w:widowControl w:val="0"/>
              <w:numPr>
                <w:ilvl w:val="1"/>
                <w:numId w:val="15"/>
              </w:numPr>
              <w:autoSpaceDE w:val="0"/>
              <w:autoSpaceDN w:val="0"/>
              <w:adjustRightInd w:val="0"/>
              <w:spacing w:after="0" w:line="240" w:lineRule="auto"/>
              <w:jc w:val="both"/>
              <w:rPr>
                <w:rFonts w:ascii="Times New Roman" w:hAnsi="Times New Roman" w:cs="Times New Roman"/>
                <w:sz w:val="20"/>
                <w:szCs w:val="20"/>
              </w:rPr>
            </w:pPr>
            <w:r w:rsidRPr="006E7954">
              <w:rPr>
                <w:rFonts w:ascii="Times New Roman" w:hAnsi="Times New Roman" w:cs="Times New Roman"/>
                <w:sz w:val="20"/>
                <w:szCs w:val="20"/>
              </w:rPr>
              <w:t>For scenarios ’A1’, ’A2’ and ’B’</w:t>
            </w:r>
          </w:p>
          <w:p w14:paraId="6FB93FE1" w14:textId="77777777" w:rsidR="00C35348" w:rsidRPr="0042548A" w:rsidRDefault="00B421E3" w:rsidP="002A180D">
            <w:pPr>
              <w:widowControl w:val="0"/>
              <w:numPr>
                <w:ilvl w:val="0"/>
                <w:numId w:val="15"/>
              </w:numPr>
              <w:autoSpaceDE w:val="0"/>
              <w:autoSpaceDN w:val="0"/>
              <w:adjustRightInd w:val="0"/>
              <w:spacing w:after="0" w:line="240" w:lineRule="auto"/>
              <w:jc w:val="both"/>
              <w:rPr>
                <w:rFonts w:ascii="Times" w:eastAsiaTheme="minorEastAsia" w:hAnsi="Times" w:cs="Times New Roman"/>
                <w:sz w:val="20"/>
                <w:szCs w:val="20"/>
                <w:lang w:eastAsia="zh-CN"/>
              </w:rPr>
            </w:pPr>
            <w:r w:rsidRPr="006E7954">
              <w:rPr>
                <w:rFonts w:ascii="Times New Roman" w:hAnsi="Times New Roman" w:cs="Times New Roman"/>
                <w:sz w:val="20"/>
                <w:szCs w:val="20"/>
              </w:rPr>
              <w:t>Relative complexity of CW generation</w:t>
            </w:r>
          </w:p>
          <w:p w14:paraId="4B7EEAF7" w14:textId="244E2480" w:rsidR="0042548A" w:rsidRPr="006E7954" w:rsidRDefault="0042548A" w:rsidP="0042548A">
            <w:pPr>
              <w:widowControl w:val="0"/>
              <w:autoSpaceDE w:val="0"/>
              <w:autoSpaceDN w:val="0"/>
              <w:adjustRightInd w:val="0"/>
              <w:spacing w:after="0" w:line="240" w:lineRule="auto"/>
              <w:jc w:val="both"/>
              <w:rPr>
                <w:rFonts w:ascii="Times" w:eastAsiaTheme="minorEastAsia" w:hAnsi="Times" w:cs="Times New Roman"/>
                <w:sz w:val="20"/>
                <w:szCs w:val="20"/>
                <w:lang w:eastAsia="zh-CN"/>
              </w:rPr>
            </w:pPr>
          </w:p>
        </w:tc>
      </w:tr>
    </w:tbl>
    <w:p w14:paraId="7D6CBCED" w14:textId="5D108A9C" w:rsidR="0063496E" w:rsidRPr="006E7954" w:rsidRDefault="0063496E" w:rsidP="0063496E">
      <w:pPr>
        <w:pStyle w:val="Heading2"/>
        <w:rPr>
          <w:lang w:val="en-US"/>
        </w:rPr>
      </w:pPr>
      <w:r w:rsidRPr="006E7954">
        <w:rPr>
          <w:lang w:val="en-US"/>
        </w:rPr>
        <w:t>2.1</w:t>
      </w:r>
      <w:r w:rsidRPr="006E7954">
        <w:rPr>
          <w:lang w:val="en-US"/>
        </w:rPr>
        <w:tab/>
        <w:t>Reception performance</w:t>
      </w:r>
    </w:p>
    <w:p w14:paraId="7BB3FC01" w14:textId="5333C6B5" w:rsidR="001A131E" w:rsidRPr="006E7954" w:rsidRDefault="002A180D" w:rsidP="00C52D26">
      <w:pPr>
        <w:pStyle w:val="Heading3"/>
        <w:rPr>
          <w:lang w:val="en-US"/>
        </w:rPr>
      </w:pPr>
      <w:r w:rsidRPr="006E7954">
        <w:rPr>
          <w:lang w:val="en-US" w:eastAsia="zh-CN"/>
        </w:rPr>
        <w:t>2.1.1</w:t>
      </w:r>
      <w:r w:rsidR="005546D3">
        <w:rPr>
          <w:lang w:val="en-US" w:eastAsia="zh-CN"/>
        </w:rPr>
        <w:tab/>
      </w:r>
      <w:r w:rsidR="001A131E" w:rsidRPr="006E7954">
        <w:rPr>
          <w:lang w:val="en-US"/>
        </w:rPr>
        <w:t xml:space="preserve">Single-tone CW vs. </w:t>
      </w:r>
      <w:r w:rsidR="003C0073">
        <w:rPr>
          <w:lang w:val="en-US"/>
        </w:rPr>
        <w:t>t</w:t>
      </w:r>
      <w:r w:rsidR="00D45316" w:rsidRPr="006E7954">
        <w:rPr>
          <w:lang w:val="en-US"/>
        </w:rPr>
        <w:t>wo-tone CW</w:t>
      </w:r>
    </w:p>
    <w:p w14:paraId="31A545C0" w14:textId="2336E71E" w:rsidR="0075798D" w:rsidRPr="006E7954" w:rsidRDefault="00FA109E" w:rsidP="003302F3">
      <w:pPr>
        <w:spacing w:before="120"/>
        <w:jc w:val="both"/>
        <w:rPr>
          <w:bCs/>
          <w:szCs w:val="20"/>
          <w:lang w:eastAsia="zh-CN"/>
        </w:rPr>
      </w:pPr>
      <w:r w:rsidRPr="006E7954">
        <w:rPr>
          <w:rFonts w:eastAsiaTheme="minorEastAsia"/>
          <w:bCs/>
          <w:szCs w:val="20"/>
          <w:lang w:eastAsia="zh-CN"/>
        </w:rPr>
        <w:t>A</w:t>
      </w:r>
      <w:r w:rsidR="0075798D" w:rsidRPr="006E7954">
        <w:rPr>
          <w:rFonts w:eastAsiaTheme="minorEastAsia"/>
          <w:szCs w:val="20"/>
          <w:lang w:eastAsia="zh-CN"/>
        </w:rPr>
        <w:t xml:space="preserve"> </w:t>
      </w:r>
      <w:r w:rsidR="0075798D" w:rsidRPr="006E7954">
        <w:rPr>
          <w:bCs/>
          <w:szCs w:val="20"/>
          <w:lang w:eastAsia="zh-CN"/>
        </w:rPr>
        <w:t>qualitative observation was agreed in RAN1#117</w:t>
      </w:r>
      <w:r w:rsidRPr="006E7954">
        <w:rPr>
          <w:rFonts w:eastAsiaTheme="minorEastAsia"/>
          <w:bCs/>
          <w:szCs w:val="20"/>
          <w:lang w:eastAsia="zh-CN"/>
        </w:rPr>
        <w:t xml:space="preserve"> as follows</w:t>
      </w:r>
      <w:r w:rsidR="0075798D" w:rsidRPr="006E7954">
        <w:rPr>
          <w:bCs/>
          <w:szCs w:val="20"/>
          <w:lang w:eastAsia="zh-CN"/>
        </w:rPr>
        <w:t xml:space="preserve">. As a step forward, in this section we provide quantitative </w:t>
      </w:r>
      <w:r w:rsidR="000C578F" w:rsidRPr="006E7954">
        <w:rPr>
          <w:lang w:eastAsia="ja-JP"/>
        </w:rPr>
        <w:t>detection</w:t>
      </w:r>
      <w:r w:rsidR="0075798D" w:rsidRPr="006E7954">
        <w:rPr>
          <w:lang w:eastAsia="ja-JP"/>
        </w:rPr>
        <w:t xml:space="preserve"> performance </w:t>
      </w:r>
      <w:r w:rsidR="000C578F" w:rsidRPr="006E7954">
        <w:rPr>
          <w:lang w:eastAsia="ja-JP"/>
        </w:rPr>
        <w:t>based on OOK backscatter modulation for two types of waveforms: u</w:t>
      </w:r>
      <w:r w:rsidR="007C6C30" w:rsidRPr="006E7954">
        <w:rPr>
          <w:lang w:eastAsia="ja-JP"/>
        </w:rPr>
        <w:t>n</w:t>
      </w:r>
      <w:r w:rsidR="000C578F" w:rsidRPr="006E7954">
        <w:rPr>
          <w:lang w:eastAsia="ja-JP"/>
        </w:rPr>
        <w:t>modulated single-tone signal</w:t>
      </w:r>
      <w:r w:rsidR="0075798D" w:rsidRPr="006E7954">
        <w:rPr>
          <w:lang w:eastAsia="ja-JP"/>
        </w:rPr>
        <w:t xml:space="preserve"> without frequency hopping</w:t>
      </w:r>
      <w:r w:rsidR="000C578F" w:rsidRPr="006E7954">
        <w:rPr>
          <w:lang w:eastAsia="ja-JP"/>
        </w:rPr>
        <w:t xml:space="preserve"> and unmodulated 2-tone signal</w:t>
      </w:r>
      <w:r w:rsidR="0075798D" w:rsidRPr="006E7954">
        <w:rPr>
          <w:lang w:eastAsia="ja-JP"/>
        </w:rPr>
        <w:t>.</w:t>
      </w:r>
    </w:p>
    <w:tbl>
      <w:tblPr>
        <w:tblStyle w:val="TableGrid"/>
        <w:tblW w:w="0" w:type="auto"/>
        <w:tblLook w:val="04A0" w:firstRow="1" w:lastRow="0" w:firstColumn="1" w:lastColumn="0" w:noHBand="0" w:noVBand="1"/>
      </w:tblPr>
      <w:tblGrid>
        <w:gridCol w:w="9629"/>
      </w:tblGrid>
      <w:tr w:rsidR="0075798D" w:rsidRPr="001B44C4" w14:paraId="01B432B2" w14:textId="77777777" w:rsidTr="0075798D">
        <w:tc>
          <w:tcPr>
            <w:tcW w:w="9629" w:type="dxa"/>
          </w:tcPr>
          <w:p w14:paraId="53AEE1A1" w14:textId="77777777" w:rsidR="0075798D" w:rsidRPr="001B44C4" w:rsidRDefault="0075798D" w:rsidP="001B44C4">
            <w:pPr>
              <w:spacing w:after="0" w:line="240" w:lineRule="auto"/>
              <w:rPr>
                <w:rFonts w:ascii="Times New Roman" w:hAnsi="Times New Roman" w:cs="Times New Roman"/>
                <w:b/>
                <w:bCs/>
                <w:sz w:val="20"/>
                <w:szCs w:val="20"/>
              </w:rPr>
            </w:pPr>
            <w:r w:rsidRPr="001B44C4">
              <w:rPr>
                <w:rFonts w:ascii="Times New Roman" w:hAnsi="Times New Roman" w:cs="Times New Roman"/>
                <w:b/>
                <w:bCs/>
                <w:sz w:val="20"/>
                <w:szCs w:val="20"/>
              </w:rPr>
              <w:t>Observation</w:t>
            </w:r>
          </w:p>
          <w:p w14:paraId="7712C5EF" w14:textId="77777777" w:rsidR="0075798D" w:rsidRPr="001B44C4" w:rsidRDefault="0075798D" w:rsidP="001B44C4">
            <w:pPr>
              <w:spacing w:after="0" w:line="240" w:lineRule="auto"/>
              <w:rPr>
                <w:rFonts w:ascii="Times New Roman" w:hAnsi="Times New Roman" w:cs="Times New Roman"/>
                <w:sz w:val="20"/>
                <w:szCs w:val="20"/>
              </w:rPr>
            </w:pPr>
            <w:r w:rsidRPr="001B44C4">
              <w:rPr>
                <w:rFonts w:ascii="Times New Roman" w:hAnsi="Times New Roman" w:cs="Times New Roman"/>
                <w:sz w:val="20"/>
                <w:szCs w:val="20"/>
              </w:rPr>
              <w:lastRenderedPageBreak/>
              <w:t>For D2R reception performance,</w:t>
            </w:r>
          </w:p>
          <w:p w14:paraId="264069F9" w14:textId="77777777" w:rsidR="0075798D" w:rsidRPr="001B44C4" w:rsidRDefault="0075798D" w:rsidP="001B44C4">
            <w:pPr>
              <w:widowControl w:val="0"/>
              <w:numPr>
                <w:ilvl w:val="0"/>
                <w:numId w:val="15"/>
              </w:numPr>
              <w:autoSpaceDE w:val="0"/>
              <w:autoSpaceDN w:val="0"/>
              <w:adjustRightInd w:val="0"/>
              <w:spacing w:after="0" w:line="240" w:lineRule="auto"/>
              <w:rPr>
                <w:rFonts w:ascii="Times New Roman" w:hAnsi="Times New Roman" w:cs="Times New Roman"/>
                <w:sz w:val="20"/>
                <w:szCs w:val="20"/>
              </w:rPr>
            </w:pPr>
            <w:r w:rsidRPr="001B44C4">
              <w:rPr>
                <w:rFonts w:ascii="Times New Roman" w:hAnsi="Times New Roman" w:cs="Times New Roman"/>
                <w:sz w:val="20"/>
                <w:szCs w:val="20"/>
              </w:rPr>
              <w:t>Compared to single-tone unmodulated sinusoid waveform without frequency hopping, two unmodulated single-tones waveform provides [X Y] dB frequency diversity gain in a fading channel, at least depending on the gap between the two tones and the channel’s coherence bandwidth.</w:t>
            </w:r>
          </w:p>
          <w:p w14:paraId="102E2A96" w14:textId="77777777" w:rsidR="0075798D" w:rsidRPr="001B44C4" w:rsidRDefault="0075798D" w:rsidP="001B44C4">
            <w:pPr>
              <w:widowControl w:val="0"/>
              <w:numPr>
                <w:ilvl w:val="1"/>
                <w:numId w:val="44"/>
              </w:numPr>
              <w:autoSpaceDE w:val="0"/>
              <w:autoSpaceDN w:val="0"/>
              <w:adjustRightInd w:val="0"/>
              <w:spacing w:after="0" w:line="240" w:lineRule="auto"/>
              <w:rPr>
                <w:rFonts w:ascii="Times New Roman" w:hAnsi="Times New Roman" w:cs="Times New Roman"/>
                <w:sz w:val="20"/>
                <w:szCs w:val="20"/>
              </w:rPr>
            </w:pPr>
            <w:r w:rsidRPr="001B44C4">
              <w:rPr>
                <w:rFonts w:ascii="Times New Roman" w:hAnsi="Times New Roman" w:cs="Times New Roman"/>
                <w:sz w:val="20"/>
                <w:szCs w:val="20"/>
              </w:rPr>
              <w:t xml:space="preserve">Note: The total transmission power is assumed the same for single-tone unmodulated sinusoid waveform without frequency hopping and two unmodulated single-tones </w:t>
            </w:r>
            <w:proofErr w:type="gramStart"/>
            <w:r w:rsidRPr="001B44C4">
              <w:rPr>
                <w:rFonts w:ascii="Times New Roman" w:hAnsi="Times New Roman" w:cs="Times New Roman"/>
                <w:sz w:val="20"/>
                <w:szCs w:val="20"/>
              </w:rPr>
              <w:t>waveform</w:t>
            </w:r>
            <w:proofErr w:type="gramEnd"/>
            <w:r w:rsidRPr="001B44C4">
              <w:rPr>
                <w:rFonts w:ascii="Times New Roman" w:hAnsi="Times New Roman" w:cs="Times New Roman"/>
                <w:sz w:val="20"/>
                <w:szCs w:val="20"/>
              </w:rPr>
              <w:t>.</w:t>
            </w:r>
          </w:p>
          <w:p w14:paraId="60C691CF" w14:textId="77777777" w:rsidR="001B44C4" w:rsidRDefault="0075798D" w:rsidP="001B44C4">
            <w:pPr>
              <w:widowControl w:val="0"/>
              <w:numPr>
                <w:ilvl w:val="1"/>
                <w:numId w:val="44"/>
              </w:numPr>
              <w:autoSpaceDE w:val="0"/>
              <w:autoSpaceDN w:val="0"/>
              <w:adjustRightInd w:val="0"/>
              <w:spacing w:after="0" w:line="240" w:lineRule="auto"/>
              <w:rPr>
                <w:rFonts w:ascii="Times New Roman" w:hAnsi="Times New Roman" w:cs="Times New Roman"/>
                <w:sz w:val="20"/>
                <w:szCs w:val="20"/>
              </w:rPr>
            </w:pPr>
            <w:r w:rsidRPr="001B44C4">
              <w:rPr>
                <w:rFonts w:ascii="Times New Roman" w:hAnsi="Times New Roman" w:cs="Times New Roman"/>
                <w:sz w:val="20"/>
                <w:szCs w:val="20"/>
              </w:rPr>
              <w:t xml:space="preserve">Note: For two unmodulated single-tones </w:t>
            </w:r>
            <w:proofErr w:type="gramStart"/>
            <w:r w:rsidRPr="001B44C4">
              <w:rPr>
                <w:rFonts w:ascii="Times New Roman" w:hAnsi="Times New Roman" w:cs="Times New Roman"/>
                <w:sz w:val="20"/>
                <w:szCs w:val="20"/>
              </w:rPr>
              <w:t>waveform</w:t>
            </w:r>
            <w:proofErr w:type="gramEnd"/>
            <w:r w:rsidRPr="001B44C4">
              <w:rPr>
                <w:rFonts w:ascii="Times New Roman" w:hAnsi="Times New Roman" w:cs="Times New Roman"/>
                <w:sz w:val="20"/>
                <w:szCs w:val="20"/>
              </w:rPr>
              <w:t>, assume the two tones are transmitted from the same CW node.</w:t>
            </w:r>
          </w:p>
          <w:p w14:paraId="30F9FEE4" w14:textId="096E4591" w:rsidR="001B44C4" w:rsidRPr="001B44C4" w:rsidRDefault="001B44C4" w:rsidP="001B44C4">
            <w:pPr>
              <w:widowControl w:val="0"/>
              <w:autoSpaceDE w:val="0"/>
              <w:autoSpaceDN w:val="0"/>
              <w:adjustRightInd w:val="0"/>
              <w:spacing w:after="0" w:line="240" w:lineRule="auto"/>
              <w:rPr>
                <w:rFonts w:ascii="Times New Roman" w:hAnsi="Times New Roman" w:cs="Times New Roman"/>
                <w:sz w:val="20"/>
                <w:szCs w:val="20"/>
              </w:rPr>
            </w:pPr>
          </w:p>
        </w:tc>
      </w:tr>
    </w:tbl>
    <w:p w14:paraId="7765DEAA" w14:textId="3E0C9F1B" w:rsidR="009A209C" w:rsidRPr="006E7954" w:rsidRDefault="00D45316" w:rsidP="00021A51">
      <w:pPr>
        <w:spacing w:before="120"/>
        <w:jc w:val="both"/>
        <w:rPr>
          <w:lang w:eastAsia="ja-JP"/>
        </w:rPr>
      </w:pPr>
      <w:r w:rsidRPr="006E7954">
        <w:rPr>
          <w:lang w:eastAsia="ja-JP"/>
        </w:rPr>
        <w:lastRenderedPageBreak/>
        <w:t xml:space="preserve">The evaluation assumptions are summarized in Table 1 below. </w:t>
      </w:r>
    </w:p>
    <w:p w14:paraId="1385D73E" w14:textId="2DFB1B8A" w:rsidR="00D45316" w:rsidRPr="006E7954" w:rsidRDefault="00D45316" w:rsidP="00B93D9D">
      <w:pPr>
        <w:pStyle w:val="Caption"/>
        <w:keepNext/>
        <w:snapToGrid w:val="0"/>
        <w:spacing w:after="0"/>
        <w:jc w:val="center"/>
        <w:rPr>
          <w:rFonts w:cs="Arial"/>
          <w:szCs w:val="20"/>
        </w:rPr>
      </w:pPr>
      <w:r w:rsidRPr="006E7954">
        <w:rPr>
          <w:rFonts w:cs="Arial"/>
          <w:szCs w:val="20"/>
        </w:rPr>
        <w:t xml:space="preserve">Table </w:t>
      </w:r>
      <w:r w:rsidRPr="006E7954">
        <w:rPr>
          <w:rFonts w:cs="Arial"/>
          <w:szCs w:val="20"/>
        </w:rPr>
        <w:fldChar w:fldCharType="begin"/>
      </w:r>
      <w:r w:rsidRPr="006E7954">
        <w:rPr>
          <w:rFonts w:cs="Arial"/>
          <w:szCs w:val="20"/>
        </w:rPr>
        <w:instrText xml:space="preserve"> SEQ Table \* ARABIC </w:instrText>
      </w:r>
      <w:r w:rsidRPr="006E7954">
        <w:rPr>
          <w:rFonts w:cs="Arial"/>
          <w:szCs w:val="20"/>
        </w:rPr>
        <w:fldChar w:fldCharType="separate"/>
      </w:r>
      <w:r w:rsidR="000E3CF5">
        <w:rPr>
          <w:rFonts w:cs="Arial"/>
          <w:noProof/>
          <w:szCs w:val="20"/>
        </w:rPr>
        <w:t>1</w:t>
      </w:r>
      <w:r w:rsidRPr="006E7954">
        <w:rPr>
          <w:rFonts w:cs="Arial"/>
          <w:szCs w:val="20"/>
        </w:rPr>
        <w:fldChar w:fldCharType="end"/>
      </w:r>
      <w:r w:rsidRPr="006E7954">
        <w:rPr>
          <w:rFonts w:cs="Arial"/>
          <w:szCs w:val="20"/>
        </w:rPr>
        <w:t>: The evaluation assumptions and corresponding values</w:t>
      </w:r>
    </w:p>
    <w:tbl>
      <w:tblPr>
        <w:tblpPr w:leftFromText="180" w:rightFromText="180" w:vertAnchor="text" w:tblpXSpec="center" w:tblpY="1"/>
        <w:tblOverlap w:val="never"/>
        <w:tblW w:w="6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0"/>
        <w:gridCol w:w="3400"/>
      </w:tblGrid>
      <w:tr w:rsidR="00D45316" w:rsidRPr="006E7954" w14:paraId="76BED1DE" w14:textId="77777777" w:rsidTr="00C52D26">
        <w:trPr>
          <w:trHeight w:val="284"/>
        </w:trPr>
        <w:tc>
          <w:tcPr>
            <w:tcW w:w="3400" w:type="dxa"/>
            <w:shd w:val="clear" w:color="auto" w:fill="BFBFBF" w:themeFill="background1" w:themeFillShade="BF"/>
            <w:tcMar>
              <w:top w:w="15" w:type="dxa"/>
              <w:left w:w="108" w:type="dxa"/>
              <w:bottom w:w="0" w:type="dxa"/>
              <w:right w:w="108" w:type="dxa"/>
            </w:tcMar>
            <w:hideMark/>
          </w:tcPr>
          <w:p w14:paraId="109F304E" w14:textId="77777777" w:rsidR="00D45316" w:rsidRPr="006E7954" w:rsidRDefault="00D45316">
            <w:pPr>
              <w:overflowPunct w:val="0"/>
              <w:autoSpaceDE w:val="0"/>
              <w:autoSpaceDN w:val="0"/>
              <w:adjustRightInd w:val="0"/>
              <w:snapToGrid w:val="0"/>
              <w:textAlignment w:val="baseline"/>
              <w:rPr>
                <w:rFonts w:eastAsia="DengXian" w:cs="Arial"/>
                <w:szCs w:val="20"/>
                <w:lang w:eastAsia="zh-CN"/>
              </w:rPr>
            </w:pPr>
            <w:r w:rsidRPr="006E7954">
              <w:rPr>
                <w:rFonts w:eastAsia="DengXian" w:cs="Arial"/>
                <w:b/>
                <w:szCs w:val="20"/>
                <w:lang w:eastAsia="zh-CN"/>
              </w:rPr>
              <w:t>Parameter</w:t>
            </w:r>
          </w:p>
        </w:tc>
        <w:tc>
          <w:tcPr>
            <w:tcW w:w="3400" w:type="dxa"/>
            <w:shd w:val="clear" w:color="auto" w:fill="BFBFBF" w:themeFill="background1" w:themeFillShade="BF"/>
            <w:tcMar>
              <w:top w:w="15" w:type="dxa"/>
              <w:left w:w="108" w:type="dxa"/>
              <w:bottom w:w="0" w:type="dxa"/>
              <w:right w:w="108" w:type="dxa"/>
            </w:tcMar>
            <w:hideMark/>
          </w:tcPr>
          <w:p w14:paraId="460CDE74" w14:textId="77777777" w:rsidR="00D45316" w:rsidRPr="006E7954" w:rsidRDefault="00D45316">
            <w:pPr>
              <w:overflowPunct w:val="0"/>
              <w:autoSpaceDE w:val="0"/>
              <w:autoSpaceDN w:val="0"/>
              <w:adjustRightInd w:val="0"/>
              <w:snapToGrid w:val="0"/>
              <w:textAlignment w:val="baseline"/>
              <w:rPr>
                <w:rFonts w:eastAsia="DengXian" w:cs="Arial"/>
                <w:szCs w:val="20"/>
                <w:lang w:eastAsia="zh-CN"/>
              </w:rPr>
            </w:pPr>
            <w:r w:rsidRPr="006E7954">
              <w:rPr>
                <w:rFonts w:eastAsia="DengXian" w:cs="Arial"/>
                <w:b/>
                <w:szCs w:val="20"/>
                <w:lang w:eastAsia="zh-CN"/>
              </w:rPr>
              <w:t>Value</w:t>
            </w:r>
          </w:p>
        </w:tc>
      </w:tr>
      <w:tr w:rsidR="00D45316" w:rsidRPr="006E7954" w14:paraId="030B9DB3" w14:textId="77777777" w:rsidTr="00C52D26">
        <w:trPr>
          <w:trHeight w:val="284"/>
        </w:trPr>
        <w:tc>
          <w:tcPr>
            <w:tcW w:w="3400" w:type="dxa"/>
            <w:shd w:val="clear" w:color="auto" w:fill="auto"/>
            <w:tcMar>
              <w:top w:w="15" w:type="dxa"/>
              <w:left w:w="108" w:type="dxa"/>
              <w:bottom w:w="0" w:type="dxa"/>
              <w:right w:w="108" w:type="dxa"/>
            </w:tcMar>
            <w:hideMark/>
          </w:tcPr>
          <w:p w14:paraId="118627AA" w14:textId="42814FC4" w:rsidR="00D45316" w:rsidRPr="006E7954" w:rsidRDefault="00D45316">
            <w:pPr>
              <w:overflowPunct w:val="0"/>
              <w:autoSpaceDE w:val="0"/>
              <w:autoSpaceDN w:val="0"/>
              <w:adjustRightInd w:val="0"/>
              <w:snapToGrid w:val="0"/>
              <w:textAlignment w:val="baseline"/>
              <w:rPr>
                <w:rFonts w:eastAsia="DengXian" w:cs="Arial"/>
                <w:szCs w:val="20"/>
                <w:lang w:eastAsia="zh-CN"/>
              </w:rPr>
            </w:pPr>
            <w:r w:rsidRPr="006E7954">
              <w:rPr>
                <w:rFonts w:eastAsia="DengXian" w:cs="Arial"/>
                <w:b/>
                <w:szCs w:val="20"/>
                <w:lang w:eastAsia="zh-CN"/>
              </w:rPr>
              <w:t>CW type</w:t>
            </w:r>
          </w:p>
        </w:tc>
        <w:tc>
          <w:tcPr>
            <w:tcW w:w="3400" w:type="dxa"/>
            <w:shd w:val="clear" w:color="auto" w:fill="auto"/>
            <w:tcMar>
              <w:top w:w="15" w:type="dxa"/>
              <w:left w:w="108" w:type="dxa"/>
              <w:bottom w:w="0" w:type="dxa"/>
              <w:right w:w="108" w:type="dxa"/>
            </w:tcMar>
            <w:hideMark/>
          </w:tcPr>
          <w:p w14:paraId="094041C8" w14:textId="77777777" w:rsidR="00D45316" w:rsidRPr="006E7954" w:rsidRDefault="00D45316">
            <w:pPr>
              <w:overflowPunct w:val="0"/>
              <w:autoSpaceDE w:val="0"/>
              <w:autoSpaceDN w:val="0"/>
              <w:adjustRightInd w:val="0"/>
              <w:snapToGrid w:val="0"/>
              <w:textAlignment w:val="baseline"/>
              <w:rPr>
                <w:rFonts w:eastAsia="DengXian" w:cs="Arial"/>
                <w:szCs w:val="18"/>
                <w:lang w:eastAsia="zh-CN"/>
              </w:rPr>
            </w:pPr>
            <w:r w:rsidRPr="006E7954">
              <w:rPr>
                <w:rFonts w:eastAsia="DengXian" w:cs="Arial"/>
                <w:szCs w:val="18"/>
                <w:lang w:eastAsia="zh-CN"/>
              </w:rPr>
              <w:t>- Single-tone sine wave without frequency hopping</w:t>
            </w:r>
          </w:p>
          <w:p w14:paraId="0128532D" w14:textId="77777777" w:rsidR="00D45316" w:rsidRPr="006E7954" w:rsidRDefault="00D45316">
            <w:pPr>
              <w:rPr>
                <w:szCs w:val="20"/>
                <w:lang w:eastAsia="zh-CN"/>
              </w:rPr>
            </w:pPr>
            <w:r w:rsidRPr="006E7954">
              <w:rPr>
                <w:rFonts w:eastAsia="DengXian" w:cs="Arial"/>
                <w:szCs w:val="18"/>
                <w:lang w:eastAsia="zh-CN"/>
              </w:rPr>
              <w:t>- Unmodulated 2-tone CW</w:t>
            </w:r>
          </w:p>
        </w:tc>
      </w:tr>
      <w:tr w:rsidR="00D45316" w:rsidRPr="006E7954" w14:paraId="662A05FA" w14:textId="77777777" w:rsidTr="00C52D26">
        <w:trPr>
          <w:trHeight w:val="284"/>
        </w:trPr>
        <w:tc>
          <w:tcPr>
            <w:tcW w:w="3400" w:type="dxa"/>
            <w:shd w:val="clear" w:color="auto" w:fill="auto"/>
            <w:tcMar>
              <w:top w:w="15" w:type="dxa"/>
              <w:left w:w="108" w:type="dxa"/>
              <w:bottom w:w="0" w:type="dxa"/>
              <w:right w:w="108" w:type="dxa"/>
            </w:tcMar>
          </w:tcPr>
          <w:p w14:paraId="5DC9FCBE" w14:textId="77777777" w:rsidR="00D45316" w:rsidRPr="006E7954" w:rsidRDefault="00D45316">
            <w:pPr>
              <w:overflowPunct w:val="0"/>
              <w:autoSpaceDE w:val="0"/>
              <w:autoSpaceDN w:val="0"/>
              <w:adjustRightInd w:val="0"/>
              <w:snapToGrid w:val="0"/>
              <w:textAlignment w:val="baseline"/>
              <w:rPr>
                <w:rFonts w:eastAsia="DengXian" w:cs="Arial"/>
                <w:b/>
                <w:szCs w:val="20"/>
                <w:lang w:eastAsia="zh-CN"/>
              </w:rPr>
            </w:pPr>
            <w:r w:rsidRPr="006E7954">
              <w:rPr>
                <w:rFonts w:eastAsia="DengXian" w:cs="Arial"/>
                <w:b/>
                <w:szCs w:val="20"/>
                <w:lang w:eastAsia="zh-CN"/>
              </w:rPr>
              <w:t>A-IoT device modulation method</w:t>
            </w:r>
          </w:p>
        </w:tc>
        <w:tc>
          <w:tcPr>
            <w:tcW w:w="3400" w:type="dxa"/>
            <w:shd w:val="clear" w:color="auto" w:fill="auto"/>
            <w:tcMar>
              <w:top w:w="15" w:type="dxa"/>
              <w:left w:w="108" w:type="dxa"/>
              <w:bottom w:w="0" w:type="dxa"/>
              <w:right w:w="108" w:type="dxa"/>
            </w:tcMar>
          </w:tcPr>
          <w:p w14:paraId="28F1FAAA" w14:textId="75DDEDFD" w:rsidR="00D45316" w:rsidRPr="006E7954" w:rsidRDefault="00C61F95">
            <w:pPr>
              <w:overflowPunct w:val="0"/>
              <w:autoSpaceDE w:val="0"/>
              <w:autoSpaceDN w:val="0"/>
              <w:adjustRightInd w:val="0"/>
              <w:snapToGrid w:val="0"/>
              <w:textAlignment w:val="baseline"/>
              <w:rPr>
                <w:rFonts w:eastAsia="DengXian" w:cs="Arial"/>
                <w:szCs w:val="20"/>
                <w:lang w:eastAsia="zh-CN"/>
              </w:rPr>
            </w:pPr>
            <w:r w:rsidRPr="006E7954">
              <w:rPr>
                <w:rFonts w:eastAsia="DengXian" w:cs="Arial"/>
                <w:szCs w:val="20"/>
                <w:lang w:eastAsia="zh-CN"/>
              </w:rPr>
              <w:t>OOK</w:t>
            </w:r>
          </w:p>
        </w:tc>
      </w:tr>
      <w:tr w:rsidR="00D45316" w:rsidRPr="006E7954" w14:paraId="7BAE4A18" w14:textId="77777777" w:rsidTr="00C52D26">
        <w:trPr>
          <w:trHeight w:val="284"/>
        </w:trPr>
        <w:tc>
          <w:tcPr>
            <w:tcW w:w="3400" w:type="dxa"/>
            <w:shd w:val="clear" w:color="auto" w:fill="auto"/>
            <w:tcMar>
              <w:top w:w="15" w:type="dxa"/>
              <w:left w:w="108" w:type="dxa"/>
              <w:bottom w:w="0" w:type="dxa"/>
              <w:right w:w="108" w:type="dxa"/>
            </w:tcMar>
            <w:hideMark/>
          </w:tcPr>
          <w:p w14:paraId="753426D4" w14:textId="77777777" w:rsidR="00D45316" w:rsidRPr="006E7954" w:rsidRDefault="00D45316">
            <w:pPr>
              <w:overflowPunct w:val="0"/>
              <w:autoSpaceDE w:val="0"/>
              <w:autoSpaceDN w:val="0"/>
              <w:adjustRightInd w:val="0"/>
              <w:snapToGrid w:val="0"/>
              <w:textAlignment w:val="baseline"/>
              <w:rPr>
                <w:rFonts w:eastAsia="DengXian" w:cs="Arial"/>
                <w:szCs w:val="20"/>
                <w:lang w:eastAsia="zh-CN"/>
              </w:rPr>
            </w:pPr>
            <w:r w:rsidRPr="006E7954">
              <w:rPr>
                <w:rFonts w:eastAsia="DengXian" w:cs="Arial"/>
                <w:b/>
                <w:szCs w:val="20"/>
                <w:lang w:eastAsia="zh-CN"/>
              </w:rPr>
              <w:t>Receiver</w:t>
            </w:r>
          </w:p>
        </w:tc>
        <w:tc>
          <w:tcPr>
            <w:tcW w:w="3400" w:type="dxa"/>
            <w:shd w:val="clear" w:color="auto" w:fill="auto"/>
            <w:tcMar>
              <w:top w:w="15" w:type="dxa"/>
              <w:left w:w="108" w:type="dxa"/>
              <w:bottom w:w="0" w:type="dxa"/>
              <w:right w:w="108" w:type="dxa"/>
            </w:tcMar>
            <w:hideMark/>
          </w:tcPr>
          <w:p w14:paraId="6CC27924" w14:textId="6A714BA3" w:rsidR="00D45316" w:rsidRPr="006E7954" w:rsidRDefault="00C61F95">
            <w:pPr>
              <w:overflowPunct w:val="0"/>
              <w:autoSpaceDE w:val="0"/>
              <w:autoSpaceDN w:val="0"/>
              <w:adjustRightInd w:val="0"/>
              <w:snapToGrid w:val="0"/>
              <w:textAlignment w:val="baseline"/>
              <w:rPr>
                <w:rFonts w:eastAsia="DengXian" w:cs="Arial"/>
                <w:szCs w:val="20"/>
                <w:lang w:eastAsia="zh-CN"/>
              </w:rPr>
            </w:pPr>
            <w:r w:rsidRPr="006E7954">
              <w:rPr>
                <w:rFonts w:eastAsia="DengXian" w:cs="Arial"/>
                <w:szCs w:val="20"/>
                <w:lang w:eastAsia="zh-CN"/>
              </w:rPr>
              <w:t>Non-coherent detector</w:t>
            </w:r>
          </w:p>
        </w:tc>
      </w:tr>
      <w:tr w:rsidR="00D45316" w:rsidRPr="006E7954" w14:paraId="665ADCF8" w14:textId="77777777" w:rsidTr="00C52D26">
        <w:trPr>
          <w:trHeight w:val="284"/>
        </w:trPr>
        <w:tc>
          <w:tcPr>
            <w:tcW w:w="3400" w:type="dxa"/>
            <w:shd w:val="clear" w:color="auto" w:fill="auto"/>
            <w:tcMar>
              <w:top w:w="15" w:type="dxa"/>
              <w:left w:w="108" w:type="dxa"/>
              <w:bottom w:w="0" w:type="dxa"/>
              <w:right w:w="108" w:type="dxa"/>
            </w:tcMar>
            <w:hideMark/>
          </w:tcPr>
          <w:p w14:paraId="685D69D6" w14:textId="77777777" w:rsidR="00D45316" w:rsidRPr="006E7954" w:rsidRDefault="00D45316">
            <w:pPr>
              <w:overflowPunct w:val="0"/>
              <w:autoSpaceDE w:val="0"/>
              <w:autoSpaceDN w:val="0"/>
              <w:adjustRightInd w:val="0"/>
              <w:snapToGrid w:val="0"/>
              <w:textAlignment w:val="baseline"/>
              <w:rPr>
                <w:rFonts w:eastAsia="DengXian" w:cs="Arial"/>
                <w:szCs w:val="20"/>
                <w:lang w:eastAsia="zh-CN"/>
              </w:rPr>
            </w:pPr>
            <w:r w:rsidRPr="006E7954">
              <w:rPr>
                <w:rFonts w:eastAsia="DengXian" w:cs="Arial"/>
                <w:b/>
                <w:szCs w:val="20"/>
                <w:lang w:eastAsia="zh-CN"/>
              </w:rPr>
              <w:t>Interference</w:t>
            </w:r>
          </w:p>
        </w:tc>
        <w:tc>
          <w:tcPr>
            <w:tcW w:w="3400" w:type="dxa"/>
            <w:shd w:val="clear" w:color="auto" w:fill="auto"/>
            <w:tcMar>
              <w:top w:w="15" w:type="dxa"/>
              <w:left w:w="108" w:type="dxa"/>
              <w:bottom w:w="0" w:type="dxa"/>
              <w:right w:w="108" w:type="dxa"/>
            </w:tcMar>
            <w:hideMark/>
          </w:tcPr>
          <w:p w14:paraId="62B21EF7" w14:textId="25D2DDBA" w:rsidR="00D45316" w:rsidRPr="006E7954" w:rsidRDefault="00C61F95">
            <w:pPr>
              <w:overflowPunct w:val="0"/>
              <w:autoSpaceDE w:val="0"/>
              <w:autoSpaceDN w:val="0"/>
              <w:adjustRightInd w:val="0"/>
              <w:snapToGrid w:val="0"/>
              <w:textAlignment w:val="baseline"/>
              <w:rPr>
                <w:rFonts w:eastAsia="DengXian" w:cs="Arial"/>
                <w:szCs w:val="20"/>
              </w:rPr>
            </w:pPr>
            <w:r w:rsidRPr="006E7954">
              <w:rPr>
                <w:rFonts w:eastAsia="DengXian" w:cs="Arial"/>
                <w:szCs w:val="20"/>
                <w:lang w:eastAsia="zh-CN"/>
              </w:rPr>
              <w:t>No</w:t>
            </w:r>
            <w:r w:rsidR="00BF7D82" w:rsidRPr="006E7954">
              <w:rPr>
                <w:rFonts w:eastAsia="DengXian" w:cs="Arial"/>
                <w:szCs w:val="20"/>
                <w:lang w:eastAsia="zh-CN"/>
              </w:rPr>
              <w:t>ne</w:t>
            </w:r>
          </w:p>
        </w:tc>
      </w:tr>
      <w:tr w:rsidR="00D45316" w:rsidRPr="006E7954" w14:paraId="26215231" w14:textId="77777777" w:rsidTr="00C52D26">
        <w:trPr>
          <w:trHeight w:val="284"/>
        </w:trPr>
        <w:tc>
          <w:tcPr>
            <w:tcW w:w="3400" w:type="dxa"/>
            <w:shd w:val="clear" w:color="auto" w:fill="auto"/>
            <w:tcMar>
              <w:top w:w="15" w:type="dxa"/>
              <w:left w:w="108" w:type="dxa"/>
              <w:bottom w:w="0" w:type="dxa"/>
              <w:right w:w="108" w:type="dxa"/>
            </w:tcMar>
            <w:hideMark/>
          </w:tcPr>
          <w:p w14:paraId="46DBFDDF" w14:textId="77777777" w:rsidR="00D45316" w:rsidRPr="006E7954" w:rsidRDefault="00D45316">
            <w:pPr>
              <w:overflowPunct w:val="0"/>
              <w:autoSpaceDE w:val="0"/>
              <w:autoSpaceDN w:val="0"/>
              <w:adjustRightInd w:val="0"/>
              <w:snapToGrid w:val="0"/>
              <w:textAlignment w:val="baseline"/>
              <w:rPr>
                <w:rFonts w:eastAsia="DengXian" w:cs="Arial"/>
                <w:szCs w:val="20"/>
                <w:lang w:eastAsia="zh-CN"/>
              </w:rPr>
            </w:pPr>
            <w:r w:rsidRPr="006E7954">
              <w:rPr>
                <w:rFonts w:eastAsia="DengXian" w:cs="Arial"/>
                <w:b/>
                <w:szCs w:val="20"/>
                <w:lang w:eastAsia="zh-CN"/>
              </w:rPr>
              <w:t>Channel type</w:t>
            </w:r>
          </w:p>
        </w:tc>
        <w:tc>
          <w:tcPr>
            <w:tcW w:w="3400" w:type="dxa"/>
            <w:shd w:val="clear" w:color="auto" w:fill="auto"/>
            <w:tcMar>
              <w:top w:w="15" w:type="dxa"/>
              <w:left w:w="108" w:type="dxa"/>
              <w:bottom w:w="0" w:type="dxa"/>
              <w:right w:w="108" w:type="dxa"/>
            </w:tcMar>
            <w:hideMark/>
          </w:tcPr>
          <w:p w14:paraId="00A71D72" w14:textId="35C94C34" w:rsidR="00D45316" w:rsidRPr="006E7954" w:rsidRDefault="00D45316">
            <w:pPr>
              <w:overflowPunct w:val="0"/>
              <w:autoSpaceDE w:val="0"/>
              <w:autoSpaceDN w:val="0"/>
              <w:adjustRightInd w:val="0"/>
              <w:snapToGrid w:val="0"/>
              <w:textAlignment w:val="baseline"/>
              <w:rPr>
                <w:rFonts w:eastAsia="DengXian" w:cs="Arial"/>
                <w:szCs w:val="20"/>
                <w:lang w:eastAsia="zh-CN"/>
              </w:rPr>
            </w:pPr>
            <w:r w:rsidRPr="006E7954">
              <w:rPr>
                <w:rFonts w:eastAsia="DengXian" w:cs="Arial"/>
                <w:szCs w:val="20"/>
                <w:lang w:eastAsia="zh-CN"/>
              </w:rPr>
              <w:t xml:space="preserve">TDL-A, delay spread of </w:t>
            </w:r>
            <w:r w:rsidR="00BF7D82" w:rsidRPr="006E7954">
              <w:rPr>
                <w:rFonts w:eastAsia="DengXian" w:cs="Arial"/>
                <w:szCs w:val="20"/>
                <w:lang w:eastAsia="zh-CN"/>
              </w:rPr>
              <w:t>30 and 150</w:t>
            </w:r>
            <w:r w:rsidRPr="006E7954">
              <w:rPr>
                <w:rFonts w:eastAsia="DengXian" w:cs="Arial"/>
                <w:szCs w:val="20"/>
                <w:lang w:eastAsia="zh-CN"/>
              </w:rPr>
              <w:t xml:space="preserve"> ns</w:t>
            </w:r>
          </w:p>
        </w:tc>
      </w:tr>
      <w:tr w:rsidR="00A81619" w:rsidRPr="006E7954" w14:paraId="7F0B578D" w14:textId="77777777" w:rsidTr="00C52D26">
        <w:trPr>
          <w:trHeight w:val="284"/>
        </w:trPr>
        <w:tc>
          <w:tcPr>
            <w:tcW w:w="3400" w:type="dxa"/>
            <w:shd w:val="clear" w:color="auto" w:fill="auto"/>
            <w:tcMar>
              <w:top w:w="15" w:type="dxa"/>
              <w:left w:w="108" w:type="dxa"/>
              <w:bottom w:w="0" w:type="dxa"/>
              <w:right w:w="108" w:type="dxa"/>
            </w:tcMar>
          </w:tcPr>
          <w:p w14:paraId="1786FFBF" w14:textId="7334B96E" w:rsidR="00A81619" w:rsidRPr="006E7954" w:rsidRDefault="00A81619">
            <w:pPr>
              <w:overflowPunct w:val="0"/>
              <w:autoSpaceDE w:val="0"/>
              <w:autoSpaceDN w:val="0"/>
              <w:adjustRightInd w:val="0"/>
              <w:snapToGrid w:val="0"/>
              <w:textAlignment w:val="baseline"/>
              <w:rPr>
                <w:rFonts w:eastAsia="DengXian" w:cs="Arial"/>
                <w:b/>
                <w:szCs w:val="20"/>
                <w:lang w:eastAsia="zh-CN"/>
              </w:rPr>
            </w:pPr>
            <w:r w:rsidRPr="006E7954">
              <w:rPr>
                <w:rFonts w:eastAsia="DengXian" w:cs="Arial"/>
                <w:b/>
                <w:szCs w:val="20"/>
                <w:lang w:eastAsia="zh-CN"/>
              </w:rPr>
              <w:t>Message size</w:t>
            </w:r>
          </w:p>
        </w:tc>
        <w:tc>
          <w:tcPr>
            <w:tcW w:w="3400" w:type="dxa"/>
            <w:shd w:val="clear" w:color="auto" w:fill="auto"/>
            <w:tcMar>
              <w:top w:w="15" w:type="dxa"/>
              <w:left w:w="108" w:type="dxa"/>
              <w:bottom w:w="0" w:type="dxa"/>
              <w:right w:w="108" w:type="dxa"/>
            </w:tcMar>
          </w:tcPr>
          <w:p w14:paraId="310DF20B" w14:textId="210D78BD" w:rsidR="00A81619" w:rsidRPr="006E7954" w:rsidRDefault="00A81619">
            <w:pPr>
              <w:overflowPunct w:val="0"/>
              <w:autoSpaceDE w:val="0"/>
              <w:autoSpaceDN w:val="0"/>
              <w:adjustRightInd w:val="0"/>
              <w:snapToGrid w:val="0"/>
              <w:textAlignment w:val="baseline"/>
              <w:rPr>
                <w:rFonts w:eastAsia="DengXian" w:cs="Arial"/>
                <w:szCs w:val="20"/>
                <w:lang w:eastAsia="zh-CN"/>
              </w:rPr>
            </w:pPr>
            <w:r w:rsidRPr="006E7954">
              <w:rPr>
                <w:rFonts w:eastAsia="DengXian" w:cs="Arial"/>
                <w:szCs w:val="20"/>
                <w:lang w:eastAsia="zh-CN"/>
              </w:rPr>
              <w:t>96 bits</w:t>
            </w:r>
          </w:p>
        </w:tc>
      </w:tr>
      <w:tr w:rsidR="00A81619" w:rsidRPr="006E7954" w14:paraId="17CD6508" w14:textId="77777777" w:rsidTr="00C52D26">
        <w:trPr>
          <w:trHeight w:val="284"/>
        </w:trPr>
        <w:tc>
          <w:tcPr>
            <w:tcW w:w="3400" w:type="dxa"/>
            <w:shd w:val="clear" w:color="auto" w:fill="auto"/>
            <w:tcMar>
              <w:top w:w="15" w:type="dxa"/>
              <w:left w:w="108" w:type="dxa"/>
              <w:bottom w:w="0" w:type="dxa"/>
              <w:right w:w="108" w:type="dxa"/>
            </w:tcMar>
          </w:tcPr>
          <w:p w14:paraId="03ABDB75" w14:textId="2940EC38" w:rsidR="00A81619" w:rsidRPr="006E7954" w:rsidRDefault="004844FF">
            <w:pPr>
              <w:overflowPunct w:val="0"/>
              <w:autoSpaceDE w:val="0"/>
              <w:autoSpaceDN w:val="0"/>
              <w:adjustRightInd w:val="0"/>
              <w:snapToGrid w:val="0"/>
              <w:textAlignment w:val="baseline"/>
              <w:rPr>
                <w:rFonts w:eastAsia="DengXian" w:cs="Arial"/>
                <w:b/>
                <w:szCs w:val="20"/>
                <w:lang w:eastAsia="zh-CN"/>
              </w:rPr>
            </w:pPr>
            <w:r w:rsidRPr="006E7954">
              <w:rPr>
                <w:rFonts w:eastAsia="DengXian" w:cs="Arial"/>
                <w:b/>
                <w:szCs w:val="20"/>
                <w:lang w:eastAsia="zh-CN"/>
              </w:rPr>
              <w:t>Device speed</w:t>
            </w:r>
          </w:p>
        </w:tc>
        <w:tc>
          <w:tcPr>
            <w:tcW w:w="3400" w:type="dxa"/>
            <w:shd w:val="clear" w:color="auto" w:fill="auto"/>
            <w:tcMar>
              <w:top w:w="15" w:type="dxa"/>
              <w:left w:w="108" w:type="dxa"/>
              <w:bottom w:w="0" w:type="dxa"/>
              <w:right w:w="108" w:type="dxa"/>
            </w:tcMar>
          </w:tcPr>
          <w:p w14:paraId="730EBF4A" w14:textId="11ED928C" w:rsidR="00A81619" w:rsidRPr="006E7954" w:rsidRDefault="004844FF">
            <w:pPr>
              <w:overflowPunct w:val="0"/>
              <w:autoSpaceDE w:val="0"/>
              <w:autoSpaceDN w:val="0"/>
              <w:adjustRightInd w:val="0"/>
              <w:snapToGrid w:val="0"/>
              <w:textAlignment w:val="baseline"/>
              <w:rPr>
                <w:rFonts w:eastAsia="DengXian" w:cs="Arial"/>
                <w:szCs w:val="20"/>
                <w:lang w:eastAsia="zh-CN"/>
              </w:rPr>
            </w:pPr>
            <w:r w:rsidRPr="006E7954">
              <w:rPr>
                <w:rFonts w:eastAsia="DengXian" w:cs="Arial"/>
                <w:szCs w:val="20"/>
                <w:lang w:eastAsia="zh-CN"/>
              </w:rPr>
              <w:t>3 km/h</w:t>
            </w:r>
          </w:p>
        </w:tc>
      </w:tr>
      <w:tr w:rsidR="004844FF" w:rsidRPr="006E7954" w14:paraId="29E06DC9" w14:textId="77777777" w:rsidTr="00C52D26">
        <w:trPr>
          <w:trHeight w:val="284"/>
        </w:trPr>
        <w:tc>
          <w:tcPr>
            <w:tcW w:w="3400" w:type="dxa"/>
            <w:shd w:val="clear" w:color="auto" w:fill="auto"/>
            <w:tcMar>
              <w:top w:w="15" w:type="dxa"/>
              <w:left w:w="108" w:type="dxa"/>
              <w:bottom w:w="0" w:type="dxa"/>
              <w:right w:w="108" w:type="dxa"/>
            </w:tcMar>
          </w:tcPr>
          <w:p w14:paraId="0357AA4A" w14:textId="0C17563C" w:rsidR="004844FF" w:rsidRPr="006E7954" w:rsidRDefault="001B336B">
            <w:pPr>
              <w:overflowPunct w:val="0"/>
              <w:autoSpaceDE w:val="0"/>
              <w:autoSpaceDN w:val="0"/>
              <w:adjustRightInd w:val="0"/>
              <w:snapToGrid w:val="0"/>
              <w:textAlignment w:val="baseline"/>
              <w:rPr>
                <w:rFonts w:eastAsia="DengXian" w:cs="Arial"/>
                <w:b/>
                <w:szCs w:val="20"/>
                <w:lang w:eastAsia="zh-CN"/>
              </w:rPr>
            </w:pPr>
            <w:r w:rsidRPr="006E7954">
              <w:rPr>
                <w:rFonts w:eastAsia="DengXian" w:cs="Arial"/>
                <w:b/>
                <w:szCs w:val="20"/>
                <w:lang w:eastAsia="zh-CN"/>
              </w:rPr>
              <w:t>Line code</w:t>
            </w:r>
          </w:p>
        </w:tc>
        <w:tc>
          <w:tcPr>
            <w:tcW w:w="3400" w:type="dxa"/>
            <w:shd w:val="clear" w:color="auto" w:fill="auto"/>
            <w:tcMar>
              <w:top w:w="15" w:type="dxa"/>
              <w:left w:w="108" w:type="dxa"/>
              <w:bottom w:w="0" w:type="dxa"/>
              <w:right w:w="108" w:type="dxa"/>
            </w:tcMar>
          </w:tcPr>
          <w:p w14:paraId="552C91C1" w14:textId="0246017B" w:rsidR="004844FF" w:rsidRPr="006E7954" w:rsidRDefault="001B336B">
            <w:pPr>
              <w:overflowPunct w:val="0"/>
              <w:autoSpaceDE w:val="0"/>
              <w:autoSpaceDN w:val="0"/>
              <w:adjustRightInd w:val="0"/>
              <w:snapToGrid w:val="0"/>
              <w:textAlignment w:val="baseline"/>
              <w:rPr>
                <w:rFonts w:eastAsia="DengXian" w:cs="Arial"/>
                <w:szCs w:val="20"/>
                <w:lang w:eastAsia="zh-CN"/>
              </w:rPr>
            </w:pPr>
            <w:r w:rsidRPr="006E7954">
              <w:rPr>
                <w:rFonts w:eastAsia="DengXian" w:cs="Arial"/>
                <w:szCs w:val="20"/>
                <w:lang w:eastAsia="zh-CN"/>
              </w:rPr>
              <w:t>Manchester encoding</w:t>
            </w:r>
          </w:p>
        </w:tc>
      </w:tr>
      <w:tr w:rsidR="00CB36FB" w:rsidRPr="006E7954" w14:paraId="36DAF3FB" w14:textId="77777777" w:rsidTr="00C52D26">
        <w:trPr>
          <w:trHeight w:val="284"/>
        </w:trPr>
        <w:tc>
          <w:tcPr>
            <w:tcW w:w="3400" w:type="dxa"/>
            <w:shd w:val="clear" w:color="auto" w:fill="auto"/>
            <w:tcMar>
              <w:top w:w="15" w:type="dxa"/>
              <w:left w:w="108" w:type="dxa"/>
              <w:bottom w:w="0" w:type="dxa"/>
              <w:right w:w="108" w:type="dxa"/>
            </w:tcMar>
          </w:tcPr>
          <w:p w14:paraId="0DEE26D5" w14:textId="63217911" w:rsidR="00CB36FB" w:rsidRPr="006E7954" w:rsidRDefault="00CB36FB">
            <w:pPr>
              <w:overflowPunct w:val="0"/>
              <w:autoSpaceDE w:val="0"/>
              <w:autoSpaceDN w:val="0"/>
              <w:adjustRightInd w:val="0"/>
              <w:snapToGrid w:val="0"/>
              <w:textAlignment w:val="baseline"/>
              <w:rPr>
                <w:rFonts w:eastAsia="DengXian" w:cs="Arial"/>
                <w:b/>
                <w:szCs w:val="20"/>
                <w:lang w:eastAsia="zh-CN"/>
              </w:rPr>
            </w:pPr>
            <w:r w:rsidRPr="006E7954">
              <w:rPr>
                <w:rFonts w:eastAsia="DengXian" w:cs="Arial"/>
                <w:b/>
                <w:szCs w:val="20"/>
                <w:lang w:eastAsia="zh-CN"/>
              </w:rPr>
              <w:t>FEC</w:t>
            </w:r>
          </w:p>
        </w:tc>
        <w:tc>
          <w:tcPr>
            <w:tcW w:w="3400" w:type="dxa"/>
            <w:shd w:val="clear" w:color="auto" w:fill="auto"/>
            <w:tcMar>
              <w:top w:w="15" w:type="dxa"/>
              <w:left w:w="108" w:type="dxa"/>
              <w:bottom w:w="0" w:type="dxa"/>
              <w:right w:w="108" w:type="dxa"/>
            </w:tcMar>
          </w:tcPr>
          <w:p w14:paraId="04547361" w14:textId="144C6E6D" w:rsidR="00CB36FB" w:rsidRPr="006E7954" w:rsidRDefault="00CB36FB">
            <w:pPr>
              <w:overflowPunct w:val="0"/>
              <w:autoSpaceDE w:val="0"/>
              <w:autoSpaceDN w:val="0"/>
              <w:adjustRightInd w:val="0"/>
              <w:snapToGrid w:val="0"/>
              <w:textAlignment w:val="baseline"/>
              <w:rPr>
                <w:rFonts w:eastAsia="DengXian" w:cs="Arial"/>
                <w:szCs w:val="20"/>
                <w:lang w:eastAsia="zh-CN"/>
              </w:rPr>
            </w:pPr>
            <w:r w:rsidRPr="006E7954">
              <w:rPr>
                <w:rFonts w:eastAsia="DengXian" w:cs="Arial"/>
                <w:szCs w:val="20"/>
                <w:lang w:eastAsia="zh-CN"/>
              </w:rPr>
              <w:t>No FEC</w:t>
            </w:r>
          </w:p>
        </w:tc>
      </w:tr>
      <w:tr w:rsidR="00D45316" w:rsidRPr="006E7954" w14:paraId="5AA4720D" w14:textId="77777777" w:rsidTr="00C52D26">
        <w:trPr>
          <w:trHeight w:val="284"/>
        </w:trPr>
        <w:tc>
          <w:tcPr>
            <w:tcW w:w="3400" w:type="dxa"/>
            <w:shd w:val="clear" w:color="auto" w:fill="auto"/>
            <w:tcMar>
              <w:top w:w="15" w:type="dxa"/>
              <w:left w:w="108" w:type="dxa"/>
              <w:bottom w:w="0" w:type="dxa"/>
              <w:right w:w="108" w:type="dxa"/>
            </w:tcMar>
          </w:tcPr>
          <w:p w14:paraId="675AE8FB" w14:textId="77777777" w:rsidR="00D45316" w:rsidRPr="006E7954" w:rsidRDefault="00D45316">
            <w:pPr>
              <w:overflowPunct w:val="0"/>
              <w:autoSpaceDE w:val="0"/>
              <w:autoSpaceDN w:val="0"/>
              <w:adjustRightInd w:val="0"/>
              <w:snapToGrid w:val="0"/>
              <w:textAlignment w:val="baseline"/>
              <w:rPr>
                <w:rFonts w:eastAsia="DengXian" w:cs="Arial"/>
                <w:b/>
                <w:szCs w:val="20"/>
                <w:lang w:eastAsia="zh-CN"/>
              </w:rPr>
            </w:pPr>
            <w:r w:rsidRPr="006E7954">
              <w:rPr>
                <w:rFonts w:eastAsia="DengXian" w:cs="Arial"/>
                <w:b/>
                <w:szCs w:val="20"/>
                <w:lang w:eastAsia="zh-CN"/>
              </w:rPr>
              <w:t xml:space="preserve">Bandwidth of a single-tone CW </w:t>
            </w:r>
            <m:oMath>
              <m:sSub>
                <m:sSubPr>
                  <m:ctrlPr>
                    <w:rPr>
                      <w:rFonts w:ascii="Cambria Math" w:eastAsia="DengXian" w:hAnsi="Cambria Math" w:cs="Arial"/>
                      <w:b/>
                      <w:bCs/>
                      <w:i/>
                      <w:szCs w:val="20"/>
                      <w:lang w:eastAsia="zh-CN"/>
                    </w:rPr>
                  </m:ctrlPr>
                </m:sSubPr>
                <m:e>
                  <m:r>
                    <m:rPr>
                      <m:sty m:val="bi"/>
                    </m:rPr>
                    <w:rPr>
                      <w:rFonts w:ascii="Cambria Math" w:eastAsia="DengXian" w:hAnsi="Cambria Math" w:cs="Arial"/>
                      <w:szCs w:val="20"/>
                      <w:lang w:eastAsia="zh-CN"/>
                    </w:rPr>
                    <m:t>f</m:t>
                  </m:r>
                </m:e>
                <m:sub>
                  <m:r>
                    <m:rPr>
                      <m:sty m:val="bi"/>
                    </m:rPr>
                    <w:rPr>
                      <w:rFonts w:ascii="Cambria Math" w:eastAsia="DengXian" w:hAnsi="Cambria Math" w:cs="Arial"/>
                      <w:szCs w:val="20"/>
                      <w:lang w:eastAsia="zh-CN"/>
                    </w:rPr>
                    <m:t>SCS</m:t>
                  </m:r>
                </m:sub>
              </m:sSub>
            </m:oMath>
          </w:p>
        </w:tc>
        <w:tc>
          <w:tcPr>
            <w:tcW w:w="3400" w:type="dxa"/>
            <w:shd w:val="clear" w:color="auto" w:fill="auto"/>
            <w:tcMar>
              <w:top w:w="15" w:type="dxa"/>
              <w:left w:w="108" w:type="dxa"/>
              <w:bottom w:w="0" w:type="dxa"/>
              <w:right w:w="108" w:type="dxa"/>
            </w:tcMar>
          </w:tcPr>
          <w:p w14:paraId="25A8DFF5" w14:textId="77777777" w:rsidR="00D45316" w:rsidRPr="006E7954" w:rsidRDefault="00D45316">
            <w:pPr>
              <w:overflowPunct w:val="0"/>
              <w:autoSpaceDE w:val="0"/>
              <w:autoSpaceDN w:val="0"/>
              <w:adjustRightInd w:val="0"/>
              <w:snapToGrid w:val="0"/>
              <w:textAlignment w:val="baseline"/>
              <w:rPr>
                <w:rFonts w:eastAsia="DengXian" w:cs="Arial"/>
                <w:szCs w:val="20"/>
                <w:lang w:eastAsia="zh-CN"/>
              </w:rPr>
            </w:pPr>
            <w:r w:rsidRPr="006E7954">
              <w:rPr>
                <w:rFonts w:eastAsia="DengXian" w:cs="Arial"/>
                <w:szCs w:val="20"/>
                <w:lang w:eastAsia="zh-CN"/>
              </w:rPr>
              <w:t>15 kHz</w:t>
            </w:r>
          </w:p>
        </w:tc>
      </w:tr>
      <w:tr w:rsidR="00D45316" w:rsidRPr="006E7954" w14:paraId="51D73E5D" w14:textId="77777777" w:rsidTr="00C52D26">
        <w:trPr>
          <w:trHeight w:val="284"/>
        </w:trPr>
        <w:tc>
          <w:tcPr>
            <w:tcW w:w="3400" w:type="dxa"/>
            <w:shd w:val="clear" w:color="auto" w:fill="auto"/>
            <w:tcMar>
              <w:top w:w="15" w:type="dxa"/>
              <w:left w:w="108" w:type="dxa"/>
              <w:bottom w:w="0" w:type="dxa"/>
              <w:right w:w="108" w:type="dxa"/>
            </w:tcMar>
          </w:tcPr>
          <w:p w14:paraId="71B83177" w14:textId="77777777" w:rsidR="00D45316" w:rsidRPr="006E7954" w:rsidRDefault="00D45316">
            <w:pPr>
              <w:overflowPunct w:val="0"/>
              <w:autoSpaceDE w:val="0"/>
              <w:autoSpaceDN w:val="0"/>
              <w:adjustRightInd w:val="0"/>
              <w:snapToGrid w:val="0"/>
              <w:textAlignment w:val="baseline"/>
              <w:rPr>
                <w:rFonts w:eastAsia="DengXian" w:cs="Arial"/>
                <w:b/>
                <w:szCs w:val="20"/>
                <w:lang w:eastAsia="zh-CN"/>
              </w:rPr>
            </w:pPr>
            <w:r w:rsidRPr="006E7954">
              <w:rPr>
                <w:rFonts w:eastAsia="DengXian" w:cs="Arial"/>
                <w:b/>
                <w:szCs w:val="20"/>
                <w:lang w:eastAsia="zh-CN"/>
              </w:rPr>
              <w:t xml:space="preserve">Separation between adjacent tones </w:t>
            </w:r>
            <m:oMath>
              <m:sSub>
                <m:sSubPr>
                  <m:ctrlPr>
                    <w:rPr>
                      <w:rFonts w:ascii="Cambria Math" w:eastAsia="DengXian" w:hAnsi="Cambria Math" w:cs="Arial"/>
                      <w:b/>
                      <w:i/>
                      <w:szCs w:val="20"/>
                      <w:lang w:eastAsia="zh-CN"/>
                    </w:rPr>
                  </m:ctrlPr>
                </m:sSubPr>
                <m:e>
                  <m:r>
                    <m:rPr>
                      <m:sty m:val="b"/>
                    </m:rPr>
                    <w:rPr>
                      <w:rFonts w:ascii="Cambria Math" w:eastAsia="DengXian" w:hAnsi="Cambria Math" w:cs="Arial"/>
                      <w:szCs w:val="20"/>
                      <w:lang w:eastAsia="zh-CN"/>
                    </w:rPr>
                    <m:t>Δ</m:t>
                  </m:r>
                  <m:ctrlPr>
                    <w:rPr>
                      <w:rFonts w:ascii="Cambria Math" w:eastAsia="DengXian" w:hAnsi="Cambria Math" w:cs="Arial"/>
                      <w:b/>
                      <w:szCs w:val="20"/>
                      <w:lang w:eastAsia="zh-CN"/>
                    </w:rPr>
                  </m:ctrlPr>
                </m:e>
                <m:sub>
                  <m:r>
                    <m:rPr>
                      <m:sty m:val="bi"/>
                    </m:rPr>
                    <w:rPr>
                      <w:rFonts w:ascii="Cambria Math" w:eastAsia="DengXian" w:hAnsi="Cambria Math" w:cs="Arial"/>
                      <w:szCs w:val="20"/>
                      <w:lang w:eastAsia="zh-CN"/>
                    </w:rPr>
                    <m:t>f</m:t>
                  </m:r>
                </m:sub>
              </m:sSub>
            </m:oMath>
          </w:p>
        </w:tc>
        <w:tc>
          <w:tcPr>
            <w:tcW w:w="3400" w:type="dxa"/>
            <w:shd w:val="clear" w:color="auto" w:fill="auto"/>
            <w:tcMar>
              <w:top w:w="15" w:type="dxa"/>
              <w:left w:w="108" w:type="dxa"/>
              <w:bottom w:w="0" w:type="dxa"/>
              <w:right w:w="108" w:type="dxa"/>
            </w:tcMar>
          </w:tcPr>
          <w:p w14:paraId="5A7B9385" w14:textId="76C540B8" w:rsidR="00D45316" w:rsidRPr="006E7954" w:rsidRDefault="003707EA">
            <w:pPr>
              <w:overflowPunct w:val="0"/>
              <w:autoSpaceDE w:val="0"/>
              <w:autoSpaceDN w:val="0"/>
              <w:adjustRightInd w:val="0"/>
              <w:snapToGrid w:val="0"/>
              <w:textAlignment w:val="baseline"/>
              <w:rPr>
                <w:rFonts w:eastAsia="DengXian" w:cs="Arial"/>
                <w:szCs w:val="20"/>
                <w:lang w:eastAsia="zh-CN"/>
              </w:rPr>
            </w:pPr>
            <w:r w:rsidRPr="006E7954">
              <w:rPr>
                <w:rFonts w:eastAsia="DengXian" w:cs="Arial"/>
                <w:szCs w:val="20"/>
                <w:lang w:eastAsia="zh-CN"/>
              </w:rPr>
              <w:t>180 kH</w:t>
            </w:r>
            <w:r w:rsidR="000C578F" w:rsidRPr="006E7954">
              <w:rPr>
                <w:rFonts w:eastAsia="DengXian" w:cs="Arial"/>
                <w:szCs w:val="20"/>
                <w:lang w:eastAsia="zh-CN"/>
              </w:rPr>
              <w:t>z</w:t>
            </w:r>
            <w:r w:rsidRPr="006E7954">
              <w:rPr>
                <w:rFonts w:eastAsia="DengXian" w:cs="Arial"/>
                <w:szCs w:val="20"/>
                <w:lang w:eastAsia="zh-CN"/>
              </w:rPr>
              <w:t xml:space="preserve">, </w:t>
            </w:r>
            <w:r w:rsidR="00A81619" w:rsidRPr="006E7954">
              <w:rPr>
                <w:rFonts w:eastAsia="DengXian" w:cs="Arial"/>
                <w:szCs w:val="20"/>
                <w:lang w:eastAsia="zh-CN"/>
              </w:rPr>
              <w:t>2.16</w:t>
            </w:r>
            <w:r w:rsidR="00D45316" w:rsidRPr="006E7954">
              <w:rPr>
                <w:rFonts w:eastAsia="DengXian" w:cs="Arial"/>
                <w:szCs w:val="20"/>
                <w:lang w:eastAsia="zh-CN"/>
              </w:rPr>
              <w:t xml:space="preserve"> MHz</w:t>
            </w:r>
            <w:r w:rsidR="00FA109E" w:rsidRPr="006E7954">
              <w:rPr>
                <w:rFonts w:eastAsia="DengXian" w:cs="Arial"/>
                <w:szCs w:val="20"/>
                <w:lang w:eastAsia="zh-CN"/>
              </w:rPr>
              <w:t>,</w:t>
            </w:r>
            <w:r w:rsidR="00A81619" w:rsidRPr="006E7954">
              <w:rPr>
                <w:rFonts w:eastAsia="DengXian" w:cs="Arial"/>
                <w:szCs w:val="20"/>
                <w:lang w:eastAsia="zh-CN"/>
              </w:rPr>
              <w:t xml:space="preserve"> and 5 MHz</w:t>
            </w:r>
          </w:p>
        </w:tc>
      </w:tr>
    </w:tbl>
    <w:p w14:paraId="64D99410" w14:textId="77777777" w:rsidR="00CB36FB" w:rsidRPr="006E7954" w:rsidRDefault="00CB36FB" w:rsidP="00C52D26">
      <w:pPr>
        <w:jc w:val="center"/>
        <w:rPr>
          <w:lang w:eastAsia="ja-JP"/>
        </w:rPr>
      </w:pPr>
    </w:p>
    <w:p w14:paraId="709E89C7" w14:textId="77777777" w:rsidR="00CB36FB" w:rsidRPr="006E7954" w:rsidRDefault="00CB36FB" w:rsidP="00C52D26">
      <w:pPr>
        <w:jc w:val="center"/>
        <w:rPr>
          <w:lang w:eastAsia="ja-JP"/>
        </w:rPr>
      </w:pPr>
    </w:p>
    <w:p w14:paraId="7FD83E94" w14:textId="77777777" w:rsidR="00CB36FB" w:rsidRPr="006E7954" w:rsidRDefault="00CB36FB" w:rsidP="00C52D26">
      <w:pPr>
        <w:jc w:val="center"/>
        <w:rPr>
          <w:lang w:eastAsia="ja-JP"/>
        </w:rPr>
      </w:pPr>
    </w:p>
    <w:p w14:paraId="766737BC" w14:textId="77777777" w:rsidR="00CB36FB" w:rsidRPr="006E7954" w:rsidRDefault="00CB36FB" w:rsidP="00C52D26">
      <w:pPr>
        <w:jc w:val="center"/>
        <w:rPr>
          <w:lang w:eastAsia="ja-JP"/>
        </w:rPr>
      </w:pPr>
    </w:p>
    <w:p w14:paraId="4739E2BB" w14:textId="77777777" w:rsidR="00CB36FB" w:rsidRPr="006E7954" w:rsidRDefault="00CB36FB" w:rsidP="00C52D26">
      <w:pPr>
        <w:jc w:val="center"/>
        <w:rPr>
          <w:lang w:eastAsia="ja-JP"/>
        </w:rPr>
      </w:pPr>
    </w:p>
    <w:p w14:paraId="45741FD4" w14:textId="77777777" w:rsidR="00E552AC" w:rsidRPr="006E7954" w:rsidRDefault="00E552AC" w:rsidP="002B042D">
      <w:pPr>
        <w:jc w:val="both"/>
        <w:rPr>
          <w:rFonts w:eastAsiaTheme="minorEastAsia"/>
          <w:lang w:eastAsia="zh-CN"/>
        </w:rPr>
      </w:pPr>
    </w:p>
    <w:p w14:paraId="4C964A5C" w14:textId="77777777" w:rsidR="00E552AC" w:rsidRPr="006E7954" w:rsidRDefault="00E552AC" w:rsidP="002B042D">
      <w:pPr>
        <w:jc w:val="both"/>
        <w:rPr>
          <w:rFonts w:eastAsiaTheme="minorEastAsia"/>
          <w:lang w:eastAsia="zh-CN"/>
        </w:rPr>
      </w:pPr>
    </w:p>
    <w:p w14:paraId="349DECC1" w14:textId="77777777" w:rsidR="00E552AC" w:rsidRPr="006E7954" w:rsidRDefault="00E552AC" w:rsidP="002B042D">
      <w:pPr>
        <w:jc w:val="both"/>
        <w:rPr>
          <w:rFonts w:eastAsiaTheme="minorEastAsia"/>
          <w:lang w:eastAsia="zh-CN"/>
        </w:rPr>
      </w:pPr>
    </w:p>
    <w:p w14:paraId="29A57292" w14:textId="77777777" w:rsidR="00E552AC" w:rsidRPr="006E7954" w:rsidRDefault="00E552AC" w:rsidP="002B042D">
      <w:pPr>
        <w:jc w:val="both"/>
        <w:rPr>
          <w:rFonts w:eastAsiaTheme="minorEastAsia"/>
          <w:lang w:eastAsia="zh-CN"/>
        </w:rPr>
      </w:pPr>
    </w:p>
    <w:p w14:paraId="01148478" w14:textId="77777777" w:rsidR="00E552AC" w:rsidRPr="006E7954" w:rsidRDefault="00E552AC" w:rsidP="002B042D">
      <w:pPr>
        <w:jc w:val="both"/>
        <w:rPr>
          <w:rFonts w:eastAsiaTheme="minorEastAsia"/>
          <w:lang w:eastAsia="zh-CN"/>
        </w:rPr>
      </w:pPr>
    </w:p>
    <w:p w14:paraId="443AD25E" w14:textId="77777777" w:rsidR="00E552AC" w:rsidRPr="006E7954" w:rsidRDefault="00E552AC" w:rsidP="002B042D">
      <w:pPr>
        <w:jc w:val="both"/>
        <w:rPr>
          <w:rFonts w:eastAsiaTheme="minorEastAsia"/>
          <w:lang w:eastAsia="zh-CN"/>
        </w:rPr>
      </w:pPr>
    </w:p>
    <w:p w14:paraId="22469E38" w14:textId="77777777" w:rsidR="00E552AC" w:rsidRPr="006E7954" w:rsidRDefault="00E552AC" w:rsidP="002B042D">
      <w:pPr>
        <w:jc w:val="both"/>
        <w:rPr>
          <w:rFonts w:eastAsiaTheme="minorEastAsia"/>
          <w:lang w:eastAsia="zh-CN"/>
        </w:rPr>
      </w:pPr>
    </w:p>
    <w:p w14:paraId="0FA6BF06" w14:textId="77777777" w:rsidR="00E552AC" w:rsidRPr="006E7954" w:rsidRDefault="00E552AC" w:rsidP="002B042D">
      <w:pPr>
        <w:jc w:val="both"/>
        <w:rPr>
          <w:rFonts w:eastAsiaTheme="minorEastAsia"/>
          <w:lang w:eastAsia="zh-CN"/>
        </w:rPr>
      </w:pPr>
    </w:p>
    <w:p w14:paraId="2EB076CE" w14:textId="77777777" w:rsidR="00E552AC" w:rsidRPr="006E7954" w:rsidRDefault="00E552AC" w:rsidP="002B042D">
      <w:pPr>
        <w:jc w:val="both"/>
        <w:rPr>
          <w:rFonts w:eastAsiaTheme="minorEastAsia"/>
          <w:lang w:eastAsia="zh-CN"/>
        </w:rPr>
      </w:pPr>
    </w:p>
    <w:p w14:paraId="292F5C02" w14:textId="77777777" w:rsidR="00E552AC" w:rsidRPr="006E7954" w:rsidRDefault="00E552AC" w:rsidP="002B042D">
      <w:pPr>
        <w:jc w:val="both"/>
        <w:rPr>
          <w:rFonts w:eastAsiaTheme="minorEastAsia"/>
          <w:lang w:eastAsia="zh-CN"/>
        </w:rPr>
      </w:pPr>
    </w:p>
    <w:p w14:paraId="5318DCD0" w14:textId="77777777" w:rsidR="00E552AC" w:rsidRPr="006E7954" w:rsidRDefault="00E552AC" w:rsidP="002B042D">
      <w:pPr>
        <w:jc w:val="both"/>
        <w:rPr>
          <w:rFonts w:eastAsiaTheme="minorEastAsia"/>
          <w:lang w:eastAsia="zh-CN"/>
        </w:rPr>
      </w:pPr>
    </w:p>
    <w:p w14:paraId="25E0359A" w14:textId="77777777" w:rsidR="00E552AC" w:rsidRPr="006E7954" w:rsidRDefault="00E552AC" w:rsidP="002B042D">
      <w:pPr>
        <w:jc w:val="both"/>
        <w:rPr>
          <w:rFonts w:eastAsiaTheme="minorEastAsia"/>
          <w:lang w:eastAsia="zh-CN"/>
        </w:rPr>
      </w:pPr>
    </w:p>
    <w:p w14:paraId="380F76F1" w14:textId="187A461B" w:rsidR="007877AC" w:rsidRPr="006E7954" w:rsidRDefault="00FA109E" w:rsidP="002B042D">
      <w:pPr>
        <w:jc w:val="both"/>
        <w:rPr>
          <w:lang w:eastAsia="ja-JP"/>
        </w:rPr>
      </w:pPr>
      <w:r w:rsidRPr="006E7954">
        <w:rPr>
          <w:rFonts w:eastAsiaTheme="minorEastAsia"/>
          <w:lang w:eastAsia="zh-CN"/>
        </w:rPr>
        <w:t xml:space="preserve">In </w:t>
      </w:r>
      <w:r w:rsidR="00775E03" w:rsidRPr="006E7954">
        <w:rPr>
          <w:lang w:eastAsia="ja-JP"/>
        </w:rPr>
        <w:t>Figure 1</w:t>
      </w:r>
      <w:r w:rsidRPr="006E7954">
        <w:rPr>
          <w:rFonts w:eastAsiaTheme="minorEastAsia"/>
          <w:lang w:eastAsia="zh-CN"/>
        </w:rPr>
        <w:t>,</w:t>
      </w:r>
      <w:r w:rsidR="000F74B8" w:rsidRPr="006E7954">
        <w:rPr>
          <w:lang w:eastAsia="ja-JP"/>
        </w:rPr>
        <w:t xml:space="preserve"> </w:t>
      </w:r>
      <w:r w:rsidRPr="006E7954">
        <w:rPr>
          <w:rFonts w:eastAsiaTheme="minorEastAsia"/>
          <w:lang w:eastAsia="zh-CN"/>
        </w:rPr>
        <w:t>f</w:t>
      </w:r>
      <w:r w:rsidR="000F74B8" w:rsidRPr="006E7954">
        <w:rPr>
          <w:lang w:eastAsia="ja-JP"/>
        </w:rPr>
        <w:t>or a TDL-A channel with 30 ns</w:t>
      </w:r>
      <w:r w:rsidR="00D439B1" w:rsidRPr="006E7954">
        <w:rPr>
          <w:lang w:eastAsia="ja-JP"/>
        </w:rPr>
        <w:t xml:space="preserve"> delay spread</w:t>
      </w:r>
      <w:r w:rsidR="000F74B8" w:rsidRPr="006E7954">
        <w:rPr>
          <w:lang w:eastAsia="ja-JP"/>
        </w:rPr>
        <w:t xml:space="preserve">, </w:t>
      </w:r>
      <w:r w:rsidR="00262A06" w:rsidRPr="006E7954">
        <w:rPr>
          <w:lang w:eastAsia="ja-JP"/>
        </w:rPr>
        <w:t>using a two-tones CW</w:t>
      </w:r>
      <w:r w:rsidR="001827B8" w:rsidRPr="006E7954">
        <w:rPr>
          <w:lang w:eastAsia="ja-JP"/>
        </w:rPr>
        <w:t xml:space="preserve"> </w:t>
      </w:r>
      <w:r w:rsidR="00BE04CC" w:rsidRPr="006E7954">
        <w:rPr>
          <w:lang w:eastAsia="ja-JP"/>
        </w:rPr>
        <w:t>can provide</w:t>
      </w:r>
      <w:r w:rsidR="00833A4E" w:rsidRPr="006E7954">
        <w:rPr>
          <w:lang w:eastAsia="ja-JP"/>
        </w:rPr>
        <w:t xml:space="preserve"> 6 dB </w:t>
      </w:r>
      <w:r w:rsidR="00890BEA" w:rsidRPr="006E7954">
        <w:rPr>
          <w:lang w:eastAsia="ja-JP"/>
        </w:rPr>
        <w:t>performance gain at 1%</w:t>
      </w:r>
      <w:r w:rsidR="0040058F" w:rsidRPr="006E7954">
        <w:rPr>
          <w:lang w:eastAsia="ja-JP"/>
        </w:rPr>
        <w:t xml:space="preserve"> </w:t>
      </w:r>
      <w:r w:rsidR="00890BEA" w:rsidRPr="006E7954">
        <w:rPr>
          <w:lang w:eastAsia="ja-JP"/>
        </w:rPr>
        <w:t xml:space="preserve">BLER </w:t>
      </w:r>
      <w:r w:rsidR="00613EE3" w:rsidRPr="006E7954">
        <w:rPr>
          <w:lang w:eastAsia="ja-JP"/>
        </w:rPr>
        <w:t>(</w:t>
      </w:r>
      <w:r w:rsidR="006A301E" w:rsidRPr="006E7954">
        <w:rPr>
          <w:lang w:eastAsia="ja-JP"/>
        </w:rPr>
        <w:t xml:space="preserve">and ~1.3 dB gain at 10% BLER) </w:t>
      </w:r>
      <w:r w:rsidR="0040058F" w:rsidRPr="006E7954">
        <w:rPr>
          <w:lang w:eastAsia="ja-JP"/>
        </w:rPr>
        <w:t xml:space="preserve">compared to a single tone CW </w:t>
      </w:r>
      <w:r w:rsidR="00890BEA" w:rsidRPr="006E7954">
        <w:rPr>
          <w:lang w:eastAsia="ja-JP"/>
        </w:rPr>
        <w:t xml:space="preserve">if the frequency gap between tones is 5 </w:t>
      </w:r>
      <w:proofErr w:type="spellStart"/>
      <w:r w:rsidR="00890BEA" w:rsidRPr="006E7954">
        <w:rPr>
          <w:lang w:eastAsia="ja-JP"/>
        </w:rPr>
        <w:t>MHz.</w:t>
      </w:r>
      <w:proofErr w:type="spellEnd"/>
      <w:r w:rsidR="00890BEA" w:rsidRPr="006E7954">
        <w:rPr>
          <w:lang w:eastAsia="ja-JP"/>
        </w:rPr>
        <w:t xml:space="preserve"> </w:t>
      </w:r>
      <w:r w:rsidR="00BA10D0" w:rsidRPr="006E7954">
        <w:rPr>
          <w:lang w:eastAsia="ja-JP"/>
        </w:rPr>
        <w:t>If</w:t>
      </w:r>
      <w:r w:rsidR="0044483C" w:rsidRPr="006E7954">
        <w:rPr>
          <w:lang w:eastAsia="ja-JP"/>
        </w:rPr>
        <w:t xml:space="preserve"> the frequency gap </w:t>
      </w:r>
      <w:r w:rsidR="00BA10D0" w:rsidRPr="006E7954">
        <w:rPr>
          <w:lang w:eastAsia="ja-JP"/>
        </w:rPr>
        <w:t xml:space="preserve">between the tones is </w:t>
      </w:r>
      <w:r w:rsidR="00CD5B04" w:rsidRPr="006E7954">
        <w:rPr>
          <w:lang w:eastAsia="ja-JP"/>
        </w:rPr>
        <w:t xml:space="preserve">decreased to 2.16 MHz, </w:t>
      </w:r>
      <w:r w:rsidR="00890BEA" w:rsidRPr="006E7954">
        <w:rPr>
          <w:lang w:eastAsia="ja-JP"/>
        </w:rPr>
        <w:t xml:space="preserve">the performance gain </w:t>
      </w:r>
      <w:r w:rsidR="006A301E" w:rsidRPr="006E7954">
        <w:rPr>
          <w:lang w:eastAsia="ja-JP"/>
        </w:rPr>
        <w:t>at 1% BLER</w:t>
      </w:r>
      <w:r w:rsidR="00890BEA" w:rsidRPr="006E7954">
        <w:rPr>
          <w:lang w:eastAsia="ja-JP"/>
        </w:rPr>
        <w:t xml:space="preserve"> </w:t>
      </w:r>
      <w:r w:rsidR="00C77F9B" w:rsidRPr="006E7954">
        <w:rPr>
          <w:lang w:eastAsia="ja-JP"/>
        </w:rPr>
        <w:t xml:space="preserve">becomes </w:t>
      </w:r>
      <w:r w:rsidR="0093005A" w:rsidRPr="006E7954">
        <w:rPr>
          <w:lang w:eastAsia="ja-JP"/>
        </w:rPr>
        <w:t>only ~</w:t>
      </w:r>
      <w:r w:rsidR="0040058F" w:rsidRPr="006E7954">
        <w:rPr>
          <w:lang w:eastAsia="ja-JP"/>
        </w:rPr>
        <w:t>5</w:t>
      </w:r>
      <w:r w:rsidR="00BC14D5" w:rsidRPr="006E7954">
        <w:rPr>
          <w:lang w:eastAsia="ja-JP"/>
        </w:rPr>
        <w:t xml:space="preserve"> </w:t>
      </w:r>
      <w:r w:rsidR="0040058F" w:rsidRPr="006E7954">
        <w:rPr>
          <w:lang w:eastAsia="ja-JP"/>
        </w:rPr>
        <w:t>dB compared to a single tone CW</w:t>
      </w:r>
      <w:r w:rsidR="00770AD8" w:rsidRPr="006E7954">
        <w:rPr>
          <w:lang w:eastAsia="ja-JP"/>
        </w:rPr>
        <w:t xml:space="preserve"> (i.e., ~ 1 dB lower than t</w:t>
      </w:r>
      <w:r w:rsidR="00D439B1" w:rsidRPr="006E7954">
        <w:rPr>
          <w:lang w:eastAsia="ja-JP"/>
        </w:rPr>
        <w:t>wo-tones with 5 MHz gap)</w:t>
      </w:r>
      <w:r w:rsidR="0093005A" w:rsidRPr="006E7954">
        <w:rPr>
          <w:lang w:eastAsia="ja-JP"/>
        </w:rPr>
        <w:t>.</w:t>
      </w:r>
      <w:r w:rsidR="005530A2" w:rsidRPr="006E7954">
        <w:rPr>
          <w:lang w:eastAsia="ja-JP"/>
        </w:rPr>
        <w:t xml:space="preserve"> However, </w:t>
      </w:r>
      <w:r w:rsidR="00770AD8" w:rsidRPr="006E7954">
        <w:rPr>
          <w:lang w:eastAsia="ja-JP"/>
        </w:rPr>
        <w:t xml:space="preserve">for a TDL-A </w:t>
      </w:r>
      <w:r w:rsidR="00D439B1" w:rsidRPr="006E7954">
        <w:rPr>
          <w:lang w:eastAsia="ja-JP"/>
        </w:rPr>
        <w:t xml:space="preserve">channel with 150 ns delay spread, using </w:t>
      </w:r>
      <w:r w:rsidR="00BE7E6E" w:rsidRPr="006E7954">
        <w:rPr>
          <w:lang w:eastAsia="ja-JP"/>
        </w:rPr>
        <w:t xml:space="preserve">a two-tones CW with a frequency gap of either 2.16 MHz or 5 MHz results in </w:t>
      </w:r>
      <w:r w:rsidR="00FC2EB9" w:rsidRPr="006E7954">
        <w:rPr>
          <w:lang w:eastAsia="ja-JP"/>
        </w:rPr>
        <w:t>~ 7 dB of performance gain</w:t>
      </w:r>
      <w:r w:rsidR="00C22D3F" w:rsidRPr="006E7954">
        <w:rPr>
          <w:lang w:eastAsia="ja-JP"/>
        </w:rPr>
        <w:t xml:space="preserve"> </w:t>
      </w:r>
      <w:r w:rsidR="004C12E6" w:rsidRPr="006E7954">
        <w:rPr>
          <w:lang w:eastAsia="ja-JP"/>
        </w:rPr>
        <w:t>at 1% BLER (</w:t>
      </w:r>
      <w:r w:rsidR="005312ED" w:rsidRPr="006E7954">
        <w:rPr>
          <w:lang w:eastAsia="ja-JP"/>
        </w:rPr>
        <w:t xml:space="preserve">and ~2.5 dB gain at 10% BLER) </w:t>
      </w:r>
      <w:r w:rsidR="00C22D3F" w:rsidRPr="006E7954">
        <w:rPr>
          <w:lang w:eastAsia="ja-JP"/>
        </w:rPr>
        <w:t>compared to a single-tone CW</w:t>
      </w:r>
      <w:r w:rsidR="005D3B95" w:rsidRPr="006E7954">
        <w:rPr>
          <w:lang w:eastAsia="ja-JP"/>
        </w:rPr>
        <w:t xml:space="preserve">. </w:t>
      </w:r>
      <w:r w:rsidR="00607109" w:rsidRPr="006E7954">
        <w:rPr>
          <w:lang w:eastAsia="ja-JP"/>
        </w:rPr>
        <w:t>T</w:t>
      </w:r>
      <w:r w:rsidR="00FF4C69" w:rsidRPr="006E7954">
        <w:rPr>
          <w:lang w:eastAsia="ja-JP"/>
        </w:rPr>
        <w:t xml:space="preserve">he </w:t>
      </w:r>
      <w:r w:rsidR="00607109" w:rsidRPr="006E7954">
        <w:rPr>
          <w:lang w:eastAsia="ja-JP"/>
        </w:rPr>
        <w:t xml:space="preserve">coherence BW </w:t>
      </w:r>
      <w:r w:rsidR="006C3C0B" w:rsidRPr="006E7954">
        <w:rPr>
          <w:lang w:eastAsia="ja-JP"/>
        </w:rPr>
        <w:t xml:space="preserve">corresponding to a 30 ns delay spread </w:t>
      </w:r>
      <w:r w:rsidR="00E94F76" w:rsidRPr="006E7954">
        <w:rPr>
          <w:lang w:eastAsia="ja-JP"/>
        </w:rPr>
        <w:t xml:space="preserve">channel is </w:t>
      </w:r>
      <w:r w:rsidR="006959B0" w:rsidRPr="006E7954">
        <w:rPr>
          <w:lang w:eastAsia="ja-JP"/>
        </w:rPr>
        <w:t xml:space="preserve">5 times </w:t>
      </w:r>
      <w:r w:rsidR="00747FCC" w:rsidRPr="006E7954">
        <w:rPr>
          <w:lang w:eastAsia="ja-JP"/>
        </w:rPr>
        <w:t>larger</w:t>
      </w:r>
      <w:r w:rsidR="00E94F76" w:rsidRPr="006E7954">
        <w:rPr>
          <w:lang w:eastAsia="ja-JP"/>
        </w:rPr>
        <w:t xml:space="preserve"> than that of the </w:t>
      </w:r>
      <w:r w:rsidR="00747FCC" w:rsidRPr="006E7954">
        <w:rPr>
          <w:lang w:eastAsia="ja-JP"/>
        </w:rPr>
        <w:t>15</w:t>
      </w:r>
      <w:r w:rsidR="00E94F76" w:rsidRPr="006E7954">
        <w:rPr>
          <w:lang w:eastAsia="ja-JP"/>
        </w:rPr>
        <w:t>0</w:t>
      </w:r>
      <w:r w:rsidR="00A04F92" w:rsidRPr="006E7954">
        <w:rPr>
          <w:lang w:eastAsia="ja-JP"/>
        </w:rPr>
        <w:t xml:space="preserve"> ns</w:t>
      </w:r>
      <w:r w:rsidR="0011232D" w:rsidRPr="006E7954">
        <w:rPr>
          <w:lang w:eastAsia="ja-JP"/>
        </w:rPr>
        <w:t xml:space="preserve"> del</w:t>
      </w:r>
      <w:r w:rsidR="00CE4E6A" w:rsidRPr="006E7954">
        <w:rPr>
          <w:lang w:eastAsia="ja-JP"/>
        </w:rPr>
        <w:t>ay spread channel. F</w:t>
      </w:r>
      <w:r w:rsidR="00E10AB6" w:rsidRPr="006E7954">
        <w:rPr>
          <w:lang w:eastAsia="ja-JP"/>
        </w:rPr>
        <w:t xml:space="preserve">or </w:t>
      </w:r>
      <w:r w:rsidR="0000208E" w:rsidRPr="006E7954">
        <w:rPr>
          <w:lang w:eastAsia="ja-JP"/>
        </w:rPr>
        <w:t xml:space="preserve">this </w:t>
      </w:r>
      <w:r w:rsidR="00E10AB6" w:rsidRPr="006E7954">
        <w:rPr>
          <w:lang w:eastAsia="ja-JP"/>
        </w:rPr>
        <w:t>reason, increasing the frequency gap between</w:t>
      </w:r>
      <w:r w:rsidR="00F440D9" w:rsidRPr="006E7954">
        <w:rPr>
          <w:lang w:eastAsia="ja-JP"/>
        </w:rPr>
        <w:t xml:space="preserve"> the two</w:t>
      </w:r>
      <w:r w:rsidR="00E10AB6" w:rsidRPr="006E7954">
        <w:rPr>
          <w:lang w:eastAsia="ja-JP"/>
        </w:rPr>
        <w:t xml:space="preserve"> tones from 2.16 MHz</w:t>
      </w:r>
      <w:r w:rsidR="00607109" w:rsidRPr="006E7954">
        <w:rPr>
          <w:lang w:eastAsia="ja-JP"/>
        </w:rPr>
        <w:t xml:space="preserve"> </w:t>
      </w:r>
      <w:r w:rsidR="00F440D9" w:rsidRPr="006E7954">
        <w:rPr>
          <w:lang w:eastAsia="ja-JP"/>
        </w:rPr>
        <w:t xml:space="preserve">to 5 MHz </w:t>
      </w:r>
      <w:r w:rsidR="00747FCC" w:rsidRPr="006E7954">
        <w:rPr>
          <w:lang w:eastAsia="ja-JP"/>
        </w:rPr>
        <w:t xml:space="preserve">showed </w:t>
      </w:r>
      <w:r w:rsidR="00944A85" w:rsidRPr="006E7954">
        <w:rPr>
          <w:lang w:eastAsia="ja-JP"/>
        </w:rPr>
        <w:t>an increased frequency diversity gain</w:t>
      </w:r>
      <w:r w:rsidR="00E95288" w:rsidRPr="006E7954">
        <w:rPr>
          <w:lang w:eastAsia="ja-JP"/>
        </w:rPr>
        <w:t xml:space="preserve">. On the other hand, </w:t>
      </w:r>
      <w:r w:rsidR="001F531A" w:rsidRPr="006E7954">
        <w:rPr>
          <w:lang w:eastAsia="ja-JP"/>
        </w:rPr>
        <w:t>for the</w:t>
      </w:r>
      <w:r w:rsidR="007E0BBB" w:rsidRPr="006E7954">
        <w:rPr>
          <w:lang w:eastAsia="ja-JP"/>
        </w:rPr>
        <w:t xml:space="preserve"> 150 ns </w:t>
      </w:r>
      <w:r w:rsidR="00926619" w:rsidRPr="006E7954">
        <w:rPr>
          <w:lang w:eastAsia="ja-JP"/>
        </w:rPr>
        <w:t>delay spread</w:t>
      </w:r>
      <w:r w:rsidR="00CE4E6A" w:rsidRPr="006E7954">
        <w:rPr>
          <w:lang w:eastAsia="ja-JP"/>
        </w:rPr>
        <w:t xml:space="preserve"> case</w:t>
      </w:r>
      <w:r w:rsidR="001F531A" w:rsidRPr="006E7954">
        <w:rPr>
          <w:lang w:eastAsia="ja-JP"/>
        </w:rPr>
        <w:t xml:space="preserve">, </w:t>
      </w:r>
      <w:r w:rsidR="00AC1FE1" w:rsidRPr="006E7954">
        <w:rPr>
          <w:lang w:eastAsia="ja-JP"/>
        </w:rPr>
        <w:t xml:space="preserve">a </w:t>
      </w:r>
      <w:r w:rsidR="000C56EC" w:rsidRPr="006E7954">
        <w:rPr>
          <w:lang w:eastAsia="ja-JP"/>
        </w:rPr>
        <w:t>2.16 MHz</w:t>
      </w:r>
      <w:r w:rsidR="00AC1FE1" w:rsidRPr="006E7954">
        <w:rPr>
          <w:lang w:eastAsia="ja-JP"/>
        </w:rPr>
        <w:t xml:space="preserve"> frequency gap</w:t>
      </w:r>
      <w:r w:rsidR="000C56EC" w:rsidRPr="006E7954">
        <w:rPr>
          <w:lang w:eastAsia="ja-JP"/>
        </w:rPr>
        <w:t xml:space="preserve"> </w:t>
      </w:r>
      <w:r w:rsidR="00AC1FE1" w:rsidRPr="006E7954">
        <w:rPr>
          <w:lang w:eastAsia="ja-JP"/>
        </w:rPr>
        <w:t>is</w:t>
      </w:r>
      <w:r w:rsidR="004A6C8F" w:rsidRPr="006E7954">
        <w:rPr>
          <w:lang w:eastAsia="ja-JP"/>
        </w:rPr>
        <w:t xml:space="preserve"> already in the order of magnitude of the channel coherence BW</w:t>
      </w:r>
      <w:r w:rsidR="00A35AB2" w:rsidRPr="006E7954">
        <w:rPr>
          <w:lang w:eastAsia="ja-JP"/>
        </w:rPr>
        <w:t xml:space="preserve"> and frequency diversity gain is fully exploited.</w:t>
      </w:r>
      <w:r w:rsidR="00AC1FE1" w:rsidRPr="006E7954">
        <w:rPr>
          <w:lang w:eastAsia="ja-JP"/>
        </w:rPr>
        <w:t xml:space="preserve"> </w:t>
      </w:r>
      <w:r w:rsidR="0065542A" w:rsidRPr="006E7954">
        <w:rPr>
          <w:lang w:eastAsia="ja-JP"/>
        </w:rPr>
        <w:t>That is why</w:t>
      </w:r>
      <w:r w:rsidR="00CE4E6A" w:rsidRPr="006E7954">
        <w:rPr>
          <w:lang w:eastAsia="ja-JP"/>
        </w:rPr>
        <w:t>,</w:t>
      </w:r>
      <w:r w:rsidR="00A35AB2" w:rsidRPr="006E7954">
        <w:rPr>
          <w:lang w:eastAsia="ja-JP"/>
        </w:rPr>
        <w:t xml:space="preserve"> </w:t>
      </w:r>
      <w:r w:rsidR="00B0684C" w:rsidRPr="006E7954">
        <w:rPr>
          <w:lang w:eastAsia="ja-JP"/>
        </w:rPr>
        <w:t xml:space="preserve">no additional performance gain due to frequency diversity is </w:t>
      </w:r>
      <w:r w:rsidR="002B2DBB" w:rsidRPr="006E7954">
        <w:rPr>
          <w:lang w:eastAsia="ja-JP"/>
        </w:rPr>
        <w:t xml:space="preserve">obtained </w:t>
      </w:r>
      <w:r w:rsidR="0065542A" w:rsidRPr="006E7954">
        <w:rPr>
          <w:lang w:eastAsia="ja-JP"/>
        </w:rPr>
        <w:t>when</w:t>
      </w:r>
      <w:r w:rsidR="00A35AB2" w:rsidRPr="006E7954">
        <w:rPr>
          <w:lang w:eastAsia="ja-JP"/>
        </w:rPr>
        <w:t xml:space="preserve"> the </w:t>
      </w:r>
      <w:r w:rsidR="00B0684C" w:rsidRPr="006E7954">
        <w:rPr>
          <w:lang w:eastAsia="ja-JP"/>
        </w:rPr>
        <w:t xml:space="preserve">frequency </w:t>
      </w:r>
      <w:r w:rsidR="00A35AB2" w:rsidRPr="006E7954">
        <w:rPr>
          <w:lang w:eastAsia="ja-JP"/>
        </w:rPr>
        <w:t>gap</w:t>
      </w:r>
      <w:r w:rsidR="00B0684C" w:rsidRPr="006E7954">
        <w:rPr>
          <w:lang w:eastAsia="ja-JP"/>
        </w:rPr>
        <w:t xml:space="preserve"> is increased to 5 MHz</w:t>
      </w:r>
      <w:r w:rsidR="002B2DBB" w:rsidRPr="006E7954">
        <w:rPr>
          <w:lang w:eastAsia="ja-JP"/>
        </w:rPr>
        <w:t xml:space="preserve"> in the 150 ns delay spread case. </w:t>
      </w:r>
    </w:p>
    <w:p w14:paraId="168C5579" w14:textId="0283871C" w:rsidR="00AB75D5" w:rsidRPr="006E7954" w:rsidRDefault="00AB75D5" w:rsidP="002B042D">
      <w:pPr>
        <w:jc w:val="both"/>
        <w:rPr>
          <w:rFonts w:eastAsiaTheme="minorEastAsia"/>
          <w:lang w:eastAsia="zh-CN"/>
        </w:rPr>
      </w:pPr>
      <w:r w:rsidRPr="006E7954">
        <w:rPr>
          <w:lang w:eastAsia="ja-JP"/>
        </w:rPr>
        <w:t xml:space="preserve">If the frequency gap between the two tones is selected to be 180 kHz (much smaller than the channel coherence BW), </w:t>
      </w:r>
      <w:r w:rsidR="0086417C" w:rsidRPr="006E7954">
        <w:rPr>
          <w:lang w:eastAsia="ja-JP"/>
        </w:rPr>
        <w:t xml:space="preserve">when </w:t>
      </w:r>
      <w:r w:rsidR="00922FEE" w:rsidRPr="006E7954">
        <w:rPr>
          <w:lang w:eastAsia="ja-JP"/>
        </w:rPr>
        <w:t xml:space="preserve">compared to </w:t>
      </w:r>
      <w:r w:rsidR="0086417C" w:rsidRPr="006E7954">
        <w:rPr>
          <w:lang w:eastAsia="ja-JP"/>
        </w:rPr>
        <w:t>unmodulated</w:t>
      </w:r>
      <w:r w:rsidR="00922FEE" w:rsidRPr="006E7954">
        <w:rPr>
          <w:lang w:eastAsia="ja-JP"/>
        </w:rPr>
        <w:t xml:space="preserve"> si</w:t>
      </w:r>
      <w:r w:rsidR="000610C3" w:rsidRPr="006E7954">
        <w:rPr>
          <w:lang w:eastAsia="ja-JP"/>
        </w:rPr>
        <w:t>ngle-tone</w:t>
      </w:r>
      <w:r w:rsidR="0086417C" w:rsidRPr="006E7954">
        <w:rPr>
          <w:lang w:eastAsia="ja-JP"/>
        </w:rPr>
        <w:t xml:space="preserve"> waveform,</w:t>
      </w:r>
      <w:r w:rsidR="000610C3" w:rsidRPr="006E7954">
        <w:rPr>
          <w:lang w:eastAsia="ja-JP"/>
        </w:rPr>
        <w:t xml:space="preserve"> </w:t>
      </w:r>
      <w:r w:rsidRPr="006E7954">
        <w:rPr>
          <w:lang w:eastAsia="ja-JP"/>
        </w:rPr>
        <w:t xml:space="preserve">no frequency diversity gain can be </w:t>
      </w:r>
      <w:r w:rsidRPr="006E7954">
        <w:rPr>
          <w:lang w:eastAsia="ja-JP"/>
        </w:rPr>
        <w:lastRenderedPageBreak/>
        <w:t>observed in the 30 ns delay spread case</w:t>
      </w:r>
      <w:r w:rsidR="004D4F8D" w:rsidRPr="006E7954">
        <w:rPr>
          <w:lang w:eastAsia="ja-JP"/>
        </w:rPr>
        <w:t>. In the 150 ns</w:t>
      </w:r>
      <w:r w:rsidR="005C144A" w:rsidRPr="006E7954">
        <w:rPr>
          <w:lang w:eastAsia="ja-JP"/>
        </w:rPr>
        <w:t xml:space="preserve"> delay spread case, one can</w:t>
      </w:r>
      <w:r w:rsidR="00922FEE" w:rsidRPr="006E7954">
        <w:rPr>
          <w:lang w:eastAsia="ja-JP"/>
        </w:rPr>
        <w:t xml:space="preserve"> hardly notice ~1 dB gain </w:t>
      </w:r>
      <w:r w:rsidR="005C144A" w:rsidRPr="006E7954">
        <w:rPr>
          <w:lang w:eastAsia="ja-JP"/>
        </w:rPr>
        <w:t xml:space="preserve">which is </w:t>
      </w:r>
      <w:r w:rsidR="00596BCF" w:rsidRPr="006E7954">
        <w:rPr>
          <w:lang w:eastAsia="ja-JP"/>
        </w:rPr>
        <w:t xml:space="preserve">6 dB lower than the cases of 2.16 MHz and 5 MHz gap. </w:t>
      </w:r>
    </w:p>
    <w:p w14:paraId="00B19456" w14:textId="77777777" w:rsidR="00FA109E" w:rsidRPr="006E7954" w:rsidRDefault="00FA109E" w:rsidP="00FA109E">
      <w:pPr>
        <w:rPr>
          <w:lang w:eastAsia="ja-JP"/>
        </w:rPr>
      </w:pPr>
      <w:r w:rsidRPr="006E7954">
        <w:rPr>
          <w:noProof/>
          <w:lang w:eastAsia="ja-JP"/>
        </w:rPr>
        <w:drawing>
          <wp:inline distT="0" distB="0" distL="0" distR="0" wp14:anchorId="51AB338B" wp14:editId="2FE52E4B">
            <wp:extent cx="3002192" cy="2251567"/>
            <wp:effectExtent l="0" t="0" r="8255" b="0"/>
            <wp:docPr id="4" name="Picture 4" descr="A graph of a graph showing the same number of signal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of a graph showing the same number of signals&#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23067" cy="2267222"/>
                    </a:xfrm>
                    <a:prstGeom prst="rect">
                      <a:avLst/>
                    </a:prstGeom>
                  </pic:spPr>
                </pic:pic>
              </a:graphicData>
            </a:graphic>
          </wp:inline>
        </w:drawing>
      </w:r>
      <w:r w:rsidRPr="006E7954">
        <w:rPr>
          <w:noProof/>
          <w:lang w:eastAsia="ja-JP"/>
        </w:rPr>
        <w:drawing>
          <wp:inline distT="0" distB="0" distL="0" distR="0" wp14:anchorId="062DC213" wp14:editId="247B09AD">
            <wp:extent cx="3001793" cy="2251267"/>
            <wp:effectExtent l="0" t="0" r="8255" b="0"/>
            <wp:docPr id="12" name="Picture 12" descr="A graph of a graph with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graph of a graph with numbers and lines&#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25757" cy="2269240"/>
                    </a:xfrm>
                    <a:prstGeom prst="rect">
                      <a:avLst/>
                    </a:prstGeom>
                  </pic:spPr>
                </pic:pic>
              </a:graphicData>
            </a:graphic>
          </wp:inline>
        </w:drawing>
      </w:r>
    </w:p>
    <w:p w14:paraId="37945C71" w14:textId="77777777" w:rsidR="00FA109E" w:rsidRPr="006E7954" w:rsidRDefault="00FA109E" w:rsidP="00FA109E">
      <w:pPr>
        <w:jc w:val="center"/>
        <w:rPr>
          <w:b/>
          <w:bCs/>
          <w:lang w:eastAsia="ja-JP"/>
        </w:rPr>
      </w:pPr>
      <w:r w:rsidRPr="006E7954">
        <w:rPr>
          <w:b/>
          <w:bCs/>
          <w:lang w:eastAsia="ja-JP"/>
        </w:rPr>
        <w:t>Figure 1: Detection</w:t>
      </w:r>
      <w:r w:rsidRPr="006E7954">
        <w:rPr>
          <w:rFonts w:cs="Arial"/>
          <w:b/>
          <w:bCs/>
          <w:szCs w:val="20"/>
          <w:lang w:eastAsia="ja-JP"/>
        </w:rPr>
        <w:t xml:space="preserve"> performance</w:t>
      </w:r>
      <w:r w:rsidRPr="006E7954">
        <w:rPr>
          <w:b/>
          <w:bCs/>
          <w:lang w:eastAsia="ja-JP"/>
        </w:rPr>
        <w:t xml:space="preserve"> of backscattered signals with Manchester-encoded OOK and TDL-A channel for D2R receiver with 1 Rx antenna.</w:t>
      </w:r>
    </w:p>
    <w:p w14:paraId="44713E9F" w14:textId="02637D3D" w:rsidR="009D4E9F" w:rsidRPr="006E7954" w:rsidRDefault="009D4E9F" w:rsidP="006C72A9">
      <w:pPr>
        <w:pStyle w:val="Observation"/>
        <w:numPr>
          <w:ilvl w:val="0"/>
          <w:numId w:val="4"/>
        </w:numPr>
        <w:ind w:left="1701" w:hanging="1701"/>
        <w:jc w:val="left"/>
      </w:pPr>
      <w:bookmarkStart w:id="3" w:name="_Toc174126194"/>
      <w:r w:rsidRPr="006E7954">
        <w:t xml:space="preserve">In fading channels with OOK, </w:t>
      </w:r>
      <w:r w:rsidRPr="006E7954">
        <w:rPr>
          <w:rFonts w:cs="Arial"/>
          <w:szCs w:val="18"/>
        </w:rPr>
        <w:t>compared to single-tone unmodulated waveform without frequency hopping, two unmodulated single-tones waveform provides 5</w:t>
      </w:r>
      <w:r w:rsidR="004F1C05" w:rsidRPr="006E7954">
        <w:rPr>
          <w:rFonts w:cs="Arial"/>
          <w:szCs w:val="18"/>
        </w:rPr>
        <w:t>-</w:t>
      </w:r>
      <w:r w:rsidRPr="006E7954">
        <w:rPr>
          <w:rFonts w:cs="Arial"/>
          <w:szCs w:val="18"/>
        </w:rPr>
        <w:t xml:space="preserve">7 dB frequency diversity gain </w:t>
      </w:r>
      <w:r w:rsidR="00951B9C" w:rsidRPr="006E7954">
        <w:rPr>
          <w:rFonts w:cs="Arial"/>
          <w:szCs w:val="18"/>
        </w:rPr>
        <w:t>at 1% BLER and 1</w:t>
      </w:r>
      <w:r w:rsidR="004F1C05" w:rsidRPr="006E7954">
        <w:rPr>
          <w:rFonts w:cs="Arial"/>
          <w:szCs w:val="18"/>
        </w:rPr>
        <w:t>-</w:t>
      </w:r>
      <w:r w:rsidR="00951B9C" w:rsidRPr="006E7954">
        <w:rPr>
          <w:rFonts w:cs="Arial"/>
          <w:szCs w:val="18"/>
        </w:rPr>
        <w:t>3 dB f</w:t>
      </w:r>
      <w:r w:rsidR="00A033AC" w:rsidRPr="006E7954">
        <w:rPr>
          <w:rFonts w:cs="Arial"/>
          <w:szCs w:val="18"/>
        </w:rPr>
        <w:t xml:space="preserve">requency </w:t>
      </w:r>
      <w:r w:rsidR="00947F05" w:rsidRPr="006E7954">
        <w:rPr>
          <w:rFonts w:cs="Arial"/>
          <w:szCs w:val="18"/>
        </w:rPr>
        <w:t>diversity gain at 10% BLER</w:t>
      </w:r>
      <w:r w:rsidRPr="006E7954">
        <w:rPr>
          <w:rFonts w:cs="Arial"/>
          <w:szCs w:val="18"/>
        </w:rPr>
        <w:t xml:space="preserve"> in a fading channel, at least depending on the gap between the two tones and the channel’s coherence bandwidth</w:t>
      </w:r>
      <w:r w:rsidR="0091772A" w:rsidRPr="006E7954">
        <w:rPr>
          <w:rFonts w:cs="Arial"/>
          <w:szCs w:val="18"/>
        </w:rPr>
        <w:t>.</w:t>
      </w:r>
      <w:bookmarkEnd w:id="3"/>
    </w:p>
    <w:p w14:paraId="5355D70E" w14:textId="3166A1D4" w:rsidR="009D4E9F" w:rsidRPr="006E7954" w:rsidRDefault="009D4E9F" w:rsidP="006C72A9">
      <w:pPr>
        <w:pStyle w:val="Observation"/>
        <w:numPr>
          <w:ilvl w:val="0"/>
          <w:numId w:val="4"/>
        </w:numPr>
        <w:ind w:left="1701" w:hanging="1701"/>
        <w:jc w:val="left"/>
      </w:pPr>
      <w:bookmarkStart w:id="4" w:name="_Toc174126195"/>
      <w:r w:rsidRPr="006E7954">
        <w:t xml:space="preserve">As the channel’s coherence bandwidth increases, a </w:t>
      </w:r>
      <w:r w:rsidR="00666CCB" w:rsidRPr="006E7954">
        <w:t xml:space="preserve">larger gap between the two tones is needed </w:t>
      </w:r>
      <w:r w:rsidRPr="006E7954">
        <w:t xml:space="preserve">to </w:t>
      </w:r>
      <w:r w:rsidR="00666CCB" w:rsidRPr="006E7954">
        <w:t xml:space="preserve">optimally </w:t>
      </w:r>
      <w:r w:rsidRPr="006E7954">
        <w:t xml:space="preserve">exploit </w:t>
      </w:r>
      <w:r w:rsidR="00666CCB" w:rsidRPr="006E7954">
        <w:t xml:space="preserve">the </w:t>
      </w:r>
      <w:r w:rsidRPr="006E7954">
        <w:t>frequency diversity</w:t>
      </w:r>
      <w:r w:rsidR="00666CCB" w:rsidRPr="006E7954">
        <w:t xml:space="preserve"> gain</w:t>
      </w:r>
      <w:r w:rsidR="0091772A" w:rsidRPr="006E7954">
        <w:t>.</w:t>
      </w:r>
      <w:bookmarkEnd w:id="4"/>
    </w:p>
    <w:p w14:paraId="56A36C7D" w14:textId="4196436F" w:rsidR="00C801EF" w:rsidRPr="006E7954" w:rsidRDefault="00FB525E" w:rsidP="00C6500D">
      <w:pPr>
        <w:pStyle w:val="Proposal"/>
      </w:pPr>
      <w:bookmarkStart w:id="5" w:name="_Toc174126213"/>
      <w:r w:rsidRPr="006E7954">
        <w:t xml:space="preserve">Unmodulated two-tones </w:t>
      </w:r>
      <w:r w:rsidR="0054744E" w:rsidRPr="006E7954">
        <w:t>waveform</w:t>
      </w:r>
      <w:r w:rsidR="00454D5F" w:rsidRPr="006E7954">
        <w:t xml:space="preserve"> with </w:t>
      </w:r>
      <w:r w:rsidR="000C76F6" w:rsidRPr="006E7954">
        <w:t xml:space="preserve">frequency gap comparable </w:t>
      </w:r>
      <w:r w:rsidR="006304D0" w:rsidRPr="006E7954">
        <w:t>to the channel coherence bandwidth</w:t>
      </w:r>
      <w:r w:rsidR="0054744E" w:rsidRPr="006E7954">
        <w:t xml:space="preserve"> is a </w:t>
      </w:r>
      <w:r w:rsidR="006304D0" w:rsidRPr="006E7954">
        <w:t xml:space="preserve">suitable </w:t>
      </w:r>
      <w:r w:rsidR="0054744E" w:rsidRPr="006E7954">
        <w:t xml:space="preserve">candidate for </w:t>
      </w:r>
      <w:r w:rsidR="00454D5F" w:rsidRPr="006E7954">
        <w:t>CW</w:t>
      </w:r>
      <w:r w:rsidR="0065296A" w:rsidRPr="006E7954">
        <w:t xml:space="preserve">, </w:t>
      </w:r>
      <w:r w:rsidR="003C3DD7" w:rsidRPr="006E7954">
        <w:t>un</w:t>
      </w:r>
      <w:r w:rsidR="008E30BC" w:rsidRPr="006E7954">
        <w:t>less</w:t>
      </w:r>
      <w:r w:rsidR="00381A73" w:rsidRPr="006E7954">
        <w:t xml:space="preserve"> prohibited by</w:t>
      </w:r>
      <w:r w:rsidR="00552CBE" w:rsidRPr="006E7954">
        <w:t xml:space="preserve"> </w:t>
      </w:r>
      <w:r w:rsidR="0065296A" w:rsidRPr="006E7954">
        <w:t xml:space="preserve">limiting factors (e.g., </w:t>
      </w:r>
      <w:r w:rsidR="004F137E" w:rsidRPr="006E7954">
        <w:t xml:space="preserve">available bandwidth for </w:t>
      </w:r>
      <w:proofErr w:type="spellStart"/>
      <w:r w:rsidR="004F137E" w:rsidRPr="006E7954">
        <w:t>AIoT</w:t>
      </w:r>
      <w:proofErr w:type="spellEnd"/>
      <w:r w:rsidR="004F137E" w:rsidRPr="006E7954">
        <w:t xml:space="preserve"> devices, </w:t>
      </w:r>
      <w:r w:rsidR="00752551" w:rsidRPr="006E7954">
        <w:t>interference mitigation techniques)</w:t>
      </w:r>
      <w:r w:rsidR="008A1B98" w:rsidRPr="006E7954">
        <w:t>.</w:t>
      </w:r>
      <w:bookmarkEnd w:id="5"/>
    </w:p>
    <w:p w14:paraId="60C8690B" w14:textId="76E78680" w:rsidR="008B6C9C" w:rsidRPr="006E7954" w:rsidRDefault="002A180D" w:rsidP="00C52D26">
      <w:pPr>
        <w:pStyle w:val="Heading3"/>
        <w:rPr>
          <w:lang w:val="en-US"/>
        </w:rPr>
      </w:pPr>
      <w:r w:rsidRPr="006E7954">
        <w:rPr>
          <w:lang w:val="en-US" w:eastAsia="zh-CN"/>
        </w:rPr>
        <w:t>2.1.2</w:t>
      </w:r>
      <w:r w:rsidR="00491672">
        <w:rPr>
          <w:lang w:val="en-US" w:eastAsia="zh-CN"/>
        </w:rPr>
        <w:tab/>
      </w:r>
      <w:r w:rsidR="00BD6F3B" w:rsidRPr="006E7954">
        <w:rPr>
          <w:lang w:val="en-US"/>
        </w:rPr>
        <w:t xml:space="preserve">Frequency </w:t>
      </w:r>
      <w:r w:rsidR="006C72A9">
        <w:rPr>
          <w:lang w:val="en-US"/>
        </w:rPr>
        <w:t>h</w:t>
      </w:r>
      <w:r w:rsidR="00BD6F3B" w:rsidRPr="006E7954">
        <w:rPr>
          <w:lang w:val="en-US"/>
        </w:rPr>
        <w:t>opping</w:t>
      </w:r>
    </w:p>
    <w:p w14:paraId="6758035E" w14:textId="529E3229" w:rsidR="00471C12" w:rsidRPr="006E7954" w:rsidRDefault="008B6C9C" w:rsidP="00471C12">
      <w:pPr>
        <w:jc w:val="both"/>
        <w:rPr>
          <w:lang w:eastAsia="ja-JP"/>
        </w:rPr>
      </w:pPr>
      <w:r w:rsidRPr="006E7954">
        <w:rPr>
          <w:lang w:eastAsia="ja-JP"/>
        </w:rPr>
        <w:t>Here</w:t>
      </w:r>
      <w:r w:rsidR="0000208E" w:rsidRPr="006E7954">
        <w:rPr>
          <w:lang w:eastAsia="ja-JP"/>
        </w:rPr>
        <w:t>, w</w:t>
      </w:r>
      <w:r w:rsidR="00471C12" w:rsidRPr="006E7954">
        <w:rPr>
          <w:lang w:eastAsia="ja-JP"/>
        </w:rPr>
        <w:t xml:space="preserve">e </w:t>
      </w:r>
      <w:r w:rsidR="00117B66" w:rsidRPr="006E7954">
        <w:rPr>
          <w:lang w:eastAsia="ja-JP"/>
        </w:rPr>
        <w:t>com</w:t>
      </w:r>
      <w:r w:rsidR="00095D73" w:rsidRPr="006E7954">
        <w:rPr>
          <w:lang w:eastAsia="ja-JP"/>
        </w:rPr>
        <w:t>pare</w:t>
      </w:r>
      <w:r w:rsidR="00471C12" w:rsidRPr="006E7954">
        <w:rPr>
          <w:lang w:eastAsia="ja-JP"/>
        </w:rPr>
        <w:t xml:space="preserve"> the detection performance based on FSK backscatter modulation for three types of waveforms: unmodulated single-tone signal</w:t>
      </w:r>
      <w:r w:rsidR="00545C24" w:rsidRPr="006E7954">
        <w:rPr>
          <w:lang w:eastAsia="ja-JP"/>
        </w:rPr>
        <w:t xml:space="preserve"> without frequency hopping</w:t>
      </w:r>
      <w:r w:rsidR="00471C12" w:rsidRPr="006E7954">
        <w:rPr>
          <w:lang w:eastAsia="ja-JP"/>
        </w:rPr>
        <w:t xml:space="preserve">, </w:t>
      </w:r>
      <w:r w:rsidR="00545C24" w:rsidRPr="006E7954">
        <w:rPr>
          <w:lang w:eastAsia="ja-JP"/>
        </w:rPr>
        <w:t xml:space="preserve">unmodulated single-tone signal with frequency hopping, and </w:t>
      </w:r>
      <w:r w:rsidR="00471C12" w:rsidRPr="006E7954">
        <w:rPr>
          <w:lang w:eastAsia="ja-JP"/>
        </w:rPr>
        <w:t xml:space="preserve">unmodulated </w:t>
      </w:r>
      <w:r w:rsidR="00545C24" w:rsidRPr="006E7954">
        <w:rPr>
          <w:lang w:eastAsia="ja-JP"/>
        </w:rPr>
        <w:t>2</w:t>
      </w:r>
      <w:r w:rsidR="00471C12" w:rsidRPr="006E7954">
        <w:rPr>
          <w:lang w:eastAsia="ja-JP"/>
        </w:rPr>
        <w:t xml:space="preserve">-tone signal. The evaluation assumptions are summarized in Table </w:t>
      </w:r>
      <w:r w:rsidR="00D45316" w:rsidRPr="006E7954">
        <w:rPr>
          <w:lang w:eastAsia="ja-JP"/>
        </w:rPr>
        <w:t>2</w:t>
      </w:r>
      <w:r w:rsidR="00471C12" w:rsidRPr="006E7954">
        <w:rPr>
          <w:lang w:eastAsia="ja-JP"/>
        </w:rPr>
        <w:t xml:space="preserve">. </w:t>
      </w:r>
    </w:p>
    <w:p w14:paraId="36861E84" w14:textId="19F7437C" w:rsidR="00471C12" w:rsidRPr="006E7954" w:rsidRDefault="00471C12" w:rsidP="00471C12">
      <w:pPr>
        <w:pStyle w:val="Caption"/>
        <w:keepNext/>
        <w:snapToGrid w:val="0"/>
        <w:spacing w:after="0"/>
        <w:jc w:val="center"/>
        <w:rPr>
          <w:rFonts w:cs="Arial"/>
          <w:szCs w:val="20"/>
        </w:rPr>
      </w:pPr>
      <w:r w:rsidRPr="006E7954">
        <w:rPr>
          <w:rFonts w:cs="Arial"/>
          <w:szCs w:val="20"/>
        </w:rPr>
        <w:t xml:space="preserve">Table </w:t>
      </w:r>
      <w:r w:rsidR="00D45316" w:rsidRPr="006E7954">
        <w:rPr>
          <w:rFonts w:cs="Arial"/>
          <w:szCs w:val="20"/>
        </w:rPr>
        <w:t>2</w:t>
      </w:r>
      <w:r w:rsidRPr="006E7954">
        <w:rPr>
          <w:rFonts w:cs="Arial"/>
          <w:szCs w:val="20"/>
        </w:rPr>
        <w:t>: The evaluation assumptions and corresponding values</w:t>
      </w:r>
    </w:p>
    <w:tbl>
      <w:tblPr>
        <w:tblW w:w="6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0"/>
        <w:gridCol w:w="3400"/>
      </w:tblGrid>
      <w:tr w:rsidR="00471C12" w:rsidRPr="006E7954" w14:paraId="46626636" w14:textId="77777777" w:rsidTr="00491C0C">
        <w:trPr>
          <w:trHeight w:val="284"/>
          <w:jc w:val="center"/>
        </w:trPr>
        <w:tc>
          <w:tcPr>
            <w:tcW w:w="3400" w:type="dxa"/>
            <w:shd w:val="clear" w:color="auto" w:fill="BFBFBF" w:themeFill="background1" w:themeFillShade="BF"/>
            <w:tcMar>
              <w:top w:w="15" w:type="dxa"/>
              <w:left w:w="108" w:type="dxa"/>
              <w:bottom w:w="0" w:type="dxa"/>
              <w:right w:w="108" w:type="dxa"/>
            </w:tcMar>
            <w:hideMark/>
          </w:tcPr>
          <w:p w14:paraId="524D80F9" w14:textId="77777777" w:rsidR="00471C12" w:rsidRPr="006E7954" w:rsidRDefault="00471C12"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b/>
                <w:szCs w:val="20"/>
                <w:lang w:eastAsia="zh-CN"/>
              </w:rPr>
              <w:t>Parameter</w:t>
            </w:r>
          </w:p>
        </w:tc>
        <w:tc>
          <w:tcPr>
            <w:tcW w:w="3400" w:type="dxa"/>
            <w:shd w:val="clear" w:color="auto" w:fill="BFBFBF" w:themeFill="background1" w:themeFillShade="BF"/>
            <w:tcMar>
              <w:top w:w="15" w:type="dxa"/>
              <w:left w:w="108" w:type="dxa"/>
              <w:bottom w:w="0" w:type="dxa"/>
              <w:right w:w="108" w:type="dxa"/>
            </w:tcMar>
            <w:hideMark/>
          </w:tcPr>
          <w:p w14:paraId="0259B431" w14:textId="77777777" w:rsidR="00471C12" w:rsidRPr="006E7954" w:rsidRDefault="00471C12"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b/>
                <w:szCs w:val="20"/>
                <w:lang w:eastAsia="zh-CN"/>
              </w:rPr>
              <w:t>Value</w:t>
            </w:r>
          </w:p>
        </w:tc>
      </w:tr>
      <w:tr w:rsidR="00471C12" w:rsidRPr="006E7954" w14:paraId="35A5AC4E" w14:textId="77777777" w:rsidTr="00491C0C">
        <w:trPr>
          <w:trHeight w:val="284"/>
          <w:jc w:val="center"/>
        </w:trPr>
        <w:tc>
          <w:tcPr>
            <w:tcW w:w="3400" w:type="dxa"/>
            <w:shd w:val="clear" w:color="auto" w:fill="auto"/>
            <w:tcMar>
              <w:top w:w="15" w:type="dxa"/>
              <w:left w:w="108" w:type="dxa"/>
              <w:bottom w:w="0" w:type="dxa"/>
              <w:right w:w="108" w:type="dxa"/>
            </w:tcMar>
            <w:hideMark/>
          </w:tcPr>
          <w:p w14:paraId="47F7F81E" w14:textId="77777777" w:rsidR="00471C12" w:rsidRPr="006E7954" w:rsidRDefault="00471C12"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b/>
                <w:szCs w:val="20"/>
                <w:lang w:eastAsia="zh-CN"/>
              </w:rPr>
              <w:t xml:space="preserve">CW type </w:t>
            </w:r>
          </w:p>
        </w:tc>
        <w:tc>
          <w:tcPr>
            <w:tcW w:w="3400" w:type="dxa"/>
            <w:shd w:val="clear" w:color="auto" w:fill="auto"/>
            <w:tcMar>
              <w:top w:w="15" w:type="dxa"/>
              <w:left w:w="108" w:type="dxa"/>
              <w:bottom w:w="0" w:type="dxa"/>
              <w:right w:w="108" w:type="dxa"/>
            </w:tcMar>
            <w:hideMark/>
          </w:tcPr>
          <w:p w14:paraId="0EF660DB" w14:textId="3C1FB9B7" w:rsidR="00471C12" w:rsidRPr="006E7954" w:rsidRDefault="00545C24" w:rsidP="00545C24">
            <w:pPr>
              <w:overflowPunct w:val="0"/>
              <w:autoSpaceDE w:val="0"/>
              <w:autoSpaceDN w:val="0"/>
              <w:adjustRightInd w:val="0"/>
              <w:snapToGrid w:val="0"/>
              <w:textAlignment w:val="baseline"/>
              <w:rPr>
                <w:rFonts w:eastAsia="DengXian" w:cs="Arial"/>
                <w:szCs w:val="18"/>
                <w:lang w:eastAsia="zh-CN"/>
              </w:rPr>
            </w:pPr>
            <w:r w:rsidRPr="006E7954">
              <w:rPr>
                <w:rFonts w:eastAsia="DengXian" w:cs="Arial"/>
                <w:szCs w:val="18"/>
                <w:lang w:eastAsia="zh-CN"/>
              </w:rPr>
              <w:t xml:space="preserve">- </w:t>
            </w:r>
            <w:r w:rsidR="00471C12" w:rsidRPr="006E7954">
              <w:rPr>
                <w:rFonts w:eastAsia="DengXian" w:cs="Arial"/>
                <w:szCs w:val="18"/>
                <w:lang w:eastAsia="zh-CN"/>
              </w:rPr>
              <w:t xml:space="preserve">Single-tone </w:t>
            </w:r>
            <w:r w:rsidRPr="006E7954">
              <w:rPr>
                <w:rFonts w:eastAsia="DengXian" w:cs="Arial"/>
                <w:szCs w:val="18"/>
                <w:lang w:eastAsia="zh-CN"/>
              </w:rPr>
              <w:t>sine wave with</w:t>
            </w:r>
            <w:r w:rsidR="002637B1" w:rsidRPr="006E7954">
              <w:rPr>
                <w:rFonts w:eastAsia="DengXian" w:cs="Arial"/>
                <w:szCs w:val="18"/>
                <w:lang w:eastAsia="zh-CN"/>
              </w:rPr>
              <w:t xml:space="preserve"> </w:t>
            </w:r>
            <w:r w:rsidRPr="006E7954">
              <w:rPr>
                <w:rFonts w:eastAsia="DengXian" w:cs="Arial"/>
                <w:szCs w:val="18"/>
                <w:lang w:eastAsia="zh-CN"/>
              </w:rPr>
              <w:t>frequency hopping</w:t>
            </w:r>
          </w:p>
          <w:p w14:paraId="0E63A70C" w14:textId="21361BCF" w:rsidR="002637B1" w:rsidRPr="006E7954" w:rsidRDefault="002637B1" w:rsidP="00F25C32">
            <w:pPr>
              <w:overflowPunct w:val="0"/>
              <w:autoSpaceDE w:val="0"/>
              <w:autoSpaceDN w:val="0"/>
              <w:adjustRightInd w:val="0"/>
              <w:snapToGrid w:val="0"/>
              <w:textAlignment w:val="baseline"/>
              <w:rPr>
                <w:rFonts w:eastAsia="DengXian" w:cs="Arial"/>
                <w:szCs w:val="18"/>
                <w:lang w:eastAsia="zh-CN"/>
              </w:rPr>
            </w:pPr>
            <w:r w:rsidRPr="006E7954">
              <w:rPr>
                <w:rFonts w:eastAsia="DengXian" w:cs="Arial"/>
                <w:szCs w:val="18"/>
                <w:lang w:eastAsia="zh-CN"/>
              </w:rPr>
              <w:t>- Single-tone sine wave without frequency hopping</w:t>
            </w:r>
          </w:p>
          <w:p w14:paraId="0241E974" w14:textId="00124418" w:rsidR="00471C12" w:rsidRPr="006E7954" w:rsidRDefault="00545C24" w:rsidP="00F25C32">
            <w:pPr>
              <w:rPr>
                <w:szCs w:val="20"/>
                <w:lang w:eastAsia="zh-CN"/>
              </w:rPr>
            </w:pPr>
            <w:r w:rsidRPr="006E7954">
              <w:rPr>
                <w:rFonts w:eastAsia="DengXian" w:cs="Arial"/>
                <w:szCs w:val="18"/>
                <w:lang w:eastAsia="zh-CN"/>
              </w:rPr>
              <w:t xml:space="preserve">- </w:t>
            </w:r>
            <w:r w:rsidR="00471C12" w:rsidRPr="006E7954">
              <w:rPr>
                <w:rFonts w:eastAsia="DengXian" w:cs="Arial"/>
                <w:szCs w:val="18"/>
                <w:lang w:eastAsia="zh-CN"/>
              </w:rPr>
              <w:t xml:space="preserve">Unmodulated </w:t>
            </w:r>
            <w:r w:rsidRPr="006E7954">
              <w:rPr>
                <w:rFonts w:eastAsia="DengXian" w:cs="Arial"/>
                <w:szCs w:val="18"/>
                <w:lang w:eastAsia="zh-CN"/>
              </w:rPr>
              <w:t>2</w:t>
            </w:r>
            <w:r w:rsidR="00471C12" w:rsidRPr="006E7954">
              <w:rPr>
                <w:rFonts w:eastAsia="DengXian" w:cs="Arial"/>
                <w:szCs w:val="18"/>
                <w:lang w:eastAsia="zh-CN"/>
              </w:rPr>
              <w:t xml:space="preserve">-tone </w:t>
            </w:r>
            <w:r w:rsidRPr="006E7954">
              <w:rPr>
                <w:rFonts w:eastAsia="DengXian" w:cs="Arial"/>
                <w:szCs w:val="18"/>
                <w:lang w:eastAsia="zh-CN"/>
              </w:rPr>
              <w:t>CW</w:t>
            </w:r>
          </w:p>
        </w:tc>
      </w:tr>
      <w:tr w:rsidR="00471C12" w:rsidRPr="006E7954" w14:paraId="21F1F242" w14:textId="77777777" w:rsidTr="00491C0C">
        <w:trPr>
          <w:trHeight w:val="284"/>
          <w:jc w:val="center"/>
        </w:trPr>
        <w:tc>
          <w:tcPr>
            <w:tcW w:w="3400" w:type="dxa"/>
            <w:shd w:val="clear" w:color="auto" w:fill="auto"/>
            <w:tcMar>
              <w:top w:w="15" w:type="dxa"/>
              <w:left w:w="108" w:type="dxa"/>
              <w:bottom w:w="0" w:type="dxa"/>
              <w:right w:w="108" w:type="dxa"/>
            </w:tcMar>
            <w:hideMark/>
          </w:tcPr>
          <w:p w14:paraId="2FD009C6" w14:textId="77777777" w:rsidR="00471C12" w:rsidRPr="006E7954" w:rsidRDefault="00471C12"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b/>
                <w:szCs w:val="20"/>
                <w:lang w:eastAsia="zh-CN"/>
              </w:rPr>
              <w:t>Baseband modulation frequency (Backscatter Link Frequency)</w:t>
            </w:r>
          </w:p>
        </w:tc>
        <w:tc>
          <w:tcPr>
            <w:tcW w:w="3400" w:type="dxa"/>
            <w:shd w:val="clear" w:color="auto" w:fill="auto"/>
            <w:tcMar>
              <w:top w:w="15" w:type="dxa"/>
              <w:left w:w="108" w:type="dxa"/>
              <w:bottom w:w="0" w:type="dxa"/>
              <w:right w:w="108" w:type="dxa"/>
            </w:tcMar>
            <w:hideMark/>
          </w:tcPr>
          <w:p w14:paraId="5B13CED0" w14:textId="77777777" w:rsidR="00471C12" w:rsidRPr="006E7954" w:rsidRDefault="00471C12"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szCs w:val="20"/>
                <w:lang w:eastAsia="zh-CN"/>
              </w:rPr>
              <w:t>15 kHz for “0” and 30 kHz for “1” (FSK)</w:t>
            </w:r>
          </w:p>
        </w:tc>
      </w:tr>
      <w:tr w:rsidR="00471C12" w:rsidRPr="006E7954" w14:paraId="0B1F8A76" w14:textId="77777777" w:rsidTr="00491C0C">
        <w:trPr>
          <w:trHeight w:val="284"/>
          <w:jc w:val="center"/>
        </w:trPr>
        <w:tc>
          <w:tcPr>
            <w:tcW w:w="3400" w:type="dxa"/>
            <w:shd w:val="clear" w:color="auto" w:fill="auto"/>
            <w:tcMar>
              <w:top w:w="15" w:type="dxa"/>
              <w:left w:w="108" w:type="dxa"/>
              <w:bottom w:w="0" w:type="dxa"/>
              <w:right w:w="108" w:type="dxa"/>
            </w:tcMar>
          </w:tcPr>
          <w:p w14:paraId="59E788A5" w14:textId="77777777" w:rsidR="00471C12" w:rsidRPr="006E7954" w:rsidRDefault="00471C12" w:rsidP="00491C0C">
            <w:pPr>
              <w:overflowPunct w:val="0"/>
              <w:autoSpaceDE w:val="0"/>
              <w:autoSpaceDN w:val="0"/>
              <w:adjustRightInd w:val="0"/>
              <w:snapToGrid w:val="0"/>
              <w:textAlignment w:val="baseline"/>
              <w:rPr>
                <w:rFonts w:eastAsia="DengXian" w:cs="Arial"/>
                <w:b/>
                <w:szCs w:val="20"/>
                <w:lang w:eastAsia="zh-CN"/>
              </w:rPr>
            </w:pPr>
            <w:r w:rsidRPr="006E7954">
              <w:rPr>
                <w:rFonts w:eastAsia="DengXian" w:cs="Arial"/>
                <w:b/>
                <w:szCs w:val="20"/>
                <w:lang w:eastAsia="zh-CN"/>
              </w:rPr>
              <w:t>A-IoT device modulation method</w:t>
            </w:r>
          </w:p>
        </w:tc>
        <w:tc>
          <w:tcPr>
            <w:tcW w:w="3400" w:type="dxa"/>
            <w:shd w:val="clear" w:color="auto" w:fill="auto"/>
            <w:tcMar>
              <w:top w:w="15" w:type="dxa"/>
              <w:left w:w="108" w:type="dxa"/>
              <w:bottom w:w="0" w:type="dxa"/>
              <w:right w:w="108" w:type="dxa"/>
            </w:tcMar>
          </w:tcPr>
          <w:p w14:paraId="22720466" w14:textId="077BC504" w:rsidR="00471C12" w:rsidRPr="006E7954" w:rsidRDefault="00471C12"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szCs w:val="20"/>
                <w:lang w:eastAsia="zh-CN"/>
              </w:rPr>
              <w:t xml:space="preserve">FSK </w:t>
            </w:r>
          </w:p>
        </w:tc>
      </w:tr>
      <w:tr w:rsidR="00471C12" w:rsidRPr="006E7954" w14:paraId="65A8FB8D" w14:textId="77777777" w:rsidTr="00491C0C">
        <w:trPr>
          <w:trHeight w:val="284"/>
          <w:jc w:val="center"/>
        </w:trPr>
        <w:tc>
          <w:tcPr>
            <w:tcW w:w="3400" w:type="dxa"/>
            <w:shd w:val="clear" w:color="auto" w:fill="auto"/>
            <w:tcMar>
              <w:top w:w="15" w:type="dxa"/>
              <w:left w:w="108" w:type="dxa"/>
              <w:bottom w:w="0" w:type="dxa"/>
              <w:right w:w="108" w:type="dxa"/>
            </w:tcMar>
            <w:hideMark/>
          </w:tcPr>
          <w:p w14:paraId="540F7655" w14:textId="77777777" w:rsidR="00471C12" w:rsidRPr="006E7954" w:rsidRDefault="00471C12"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b/>
                <w:szCs w:val="20"/>
                <w:lang w:eastAsia="zh-CN"/>
              </w:rPr>
              <w:t>Receiver</w:t>
            </w:r>
          </w:p>
        </w:tc>
        <w:tc>
          <w:tcPr>
            <w:tcW w:w="3400" w:type="dxa"/>
            <w:shd w:val="clear" w:color="auto" w:fill="auto"/>
            <w:tcMar>
              <w:top w:w="15" w:type="dxa"/>
              <w:left w:w="108" w:type="dxa"/>
              <w:bottom w:w="0" w:type="dxa"/>
              <w:right w:w="108" w:type="dxa"/>
            </w:tcMar>
            <w:hideMark/>
          </w:tcPr>
          <w:p w14:paraId="32F1146A" w14:textId="2824637E" w:rsidR="00471C12" w:rsidRPr="006E7954" w:rsidRDefault="00471C12" w:rsidP="00545C24">
            <w:pPr>
              <w:overflowPunct w:val="0"/>
              <w:autoSpaceDE w:val="0"/>
              <w:autoSpaceDN w:val="0"/>
              <w:adjustRightInd w:val="0"/>
              <w:snapToGrid w:val="0"/>
              <w:textAlignment w:val="baseline"/>
              <w:rPr>
                <w:rFonts w:eastAsia="DengXian" w:cs="Arial"/>
                <w:szCs w:val="20"/>
                <w:lang w:eastAsia="zh-CN"/>
              </w:rPr>
            </w:pPr>
            <w:r w:rsidRPr="006E7954">
              <w:rPr>
                <w:rFonts w:eastAsia="DengXian" w:cs="Arial"/>
                <w:szCs w:val="20"/>
                <w:lang w:eastAsia="zh-CN"/>
              </w:rPr>
              <w:t xml:space="preserve">FFT-based </w:t>
            </w:r>
            <w:proofErr w:type="gramStart"/>
            <w:r w:rsidRPr="006E7954">
              <w:rPr>
                <w:rFonts w:eastAsia="DengXian" w:cs="Arial"/>
                <w:szCs w:val="20"/>
                <w:lang w:eastAsia="zh-CN"/>
              </w:rPr>
              <w:t>Non-coherent</w:t>
            </w:r>
            <w:proofErr w:type="gramEnd"/>
            <w:r w:rsidRPr="006E7954">
              <w:rPr>
                <w:rFonts w:eastAsia="DengXian" w:cs="Arial"/>
                <w:szCs w:val="20"/>
                <w:lang w:eastAsia="zh-CN"/>
              </w:rPr>
              <w:t xml:space="preserve"> detector for FSK</w:t>
            </w:r>
          </w:p>
        </w:tc>
      </w:tr>
      <w:tr w:rsidR="00471C12" w:rsidRPr="006E7954" w14:paraId="7D06B85C" w14:textId="77777777" w:rsidTr="00491C0C">
        <w:trPr>
          <w:trHeight w:val="284"/>
          <w:jc w:val="center"/>
        </w:trPr>
        <w:tc>
          <w:tcPr>
            <w:tcW w:w="3400" w:type="dxa"/>
            <w:shd w:val="clear" w:color="auto" w:fill="auto"/>
            <w:tcMar>
              <w:top w:w="15" w:type="dxa"/>
              <w:left w:w="108" w:type="dxa"/>
              <w:bottom w:w="0" w:type="dxa"/>
              <w:right w:w="108" w:type="dxa"/>
            </w:tcMar>
            <w:hideMark/>
          </w:tcPr>
          <w:p w14:paraId="1EC73048" w14:textId="77777777" w:rsidR="00471C12" w:rsidRPr="006E7954" w:rsidRDefault="00471C12"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b/>
                <w:szCs w:val="20"/>
                <w:lang w:eastAsia="zh-CN"/>
              </w:rPr>
              <w:lastRenderedPageBreak/>
              <w:t>Interference</w:t>
            </w:r>
          </w:p>
        </w:tc>
        <w:tc>
          <w:tcPr>
            <w:tcW w:w="3400" w:type="dxa"/>
            <w:shd w:val="clear" w:color="auto" w:fill="auto"/>
            <w:tcMar>
              <w:top w:w="15" w:type="dxa"/>
              <w:left w:w="108" w:type="dxa"/>
              <w:bottom w:w="0" w:type="dxa"/>
              <w:right w:w="108" w:type="dxa"/>
            </w:tcMar>
            <w:hideMark/>
          </w:tcPr>
          <w:p w14:paraId="5A940EC0" w14:textId="77777777" w:rsidR="00471C12" w:rsidRPr="006E7954" w:rsidRDefault="00471C12" w:rsidP="00491C0C">
            <w:pPr>
              <w:overflowPunct w:val="0"/>
              <w:autoSpaceDE w:val="0"/>
              <w:autoSpaceDN w:val="0"/>
              <w:adjustRightInd w:val="0"/>
              <w:snapToGrid w:val="0"/>
              <w:textAlignment w:val="baseline"/>
              <w:rPr>
                <w:rFonts w:eastAsia="DengXian" w:cs="Arial"/>
                <w:szCs w:val="20"/>
              </w:rPr>
            </w:pPr>
            <w:r w:rsidRPr="006E7954">
              <w:rPr>
                <w:rFonts w:eastAsia="DengXian" w:cs="Arial"/>
                <w:szCs w:val="20"/>
                <w:lang w:eastAsia="zh-CN"/>
              </w:rPr>
              <w:t>0 dB</w:t>
            </w:r>
            <w:r w:rsidRPr="006E7954">
              <w:rPr>
                <w:rFonts w:eastAsia="DengXian" w:cs="Arial"/>
                <w:szCs w:val="20"/>
              </w:rPr>
              <w:t>, i.e., Interference signal power is the same as the received backscattered signal power.</w:t>
            </w:r>
          </w:p>
        </w:tc>
      </w:tr>
      <w:tr w:rsidR="00471C12" w:rsidRPr="006E7954" w14:paraId="3EAC36EC" w14:textId="77777777" w:rsidTr="00491C0C">
        <w:trPr>
          <w:trHeight w:val="284"/>
          <w:jc w:val="center"/>
        </w:trPr>
        <w:tc>
          <w:tcPr>
            <w:tcW w:w="3400" w:type="dxa"/>
            <w:shd w:val="clear" w:color="auto" w:fill="auto"/>
            <w:tcMar>
              <w:top w:w="15" w:type="dxa"/>
              <w:left w:w="108" w:type="dxa"/>
              <w:bottom w:w="0" w:type="dxa"/>
              <w:right w:w="108" w:type="dxa"/>
            </w:tcMar>
            <w:hideMark/>
          </w:tcPr>
          <w:p w14:paraId="05DB8EBF" w14:textId="77777777" w:rsidR="00471C12" w:rsidRPr="006E7954" w:rsidRDefault="00471C12"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b/>
                <w:szCs w:val="20"/>
                <w:lang w:eastAsia="zh-CN"/>
              </w:rPr>
              <w:t>Channel type</w:t>
            </w:r>
          </w:p>
        </w:tc>
        <w:tc>
          <w:tcPr>
            <w:tcW w:w="3400" w:type="dxa"/>
            <w:shd w:val="clear" w:color="auto" w:fill="auto"/>
            <w:tcMar>
              <w:top w:w="15" w:type="dxa"/>
              <w:left w:w="108" w:type="dxa"/>
              <w:bottom w:w="0" w:type="dxa"/>
              <w:right w:w="108" w:type="dxa"/>
            </w:tcMar>
            <w:hideMark/>
          </w:tcPr>
          <w:p w14:paraId="52FFE976" w14:textId="76F16614" w:rsidR="00471C12" w:rsidRPr="006E7954" w:rsidRDefault="00471C12"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szCs w:val="20"/>
                <w:lang w:eastAsia="zh-CN"/>
              </w:rPr>
              <w:t>TDL-A</w:t>
            </w:r>
            <w:r w:rsidR="00545C24" w:rsidRPr="006E7954">
              <w:rPr>
                <w:rFonts w:eastAsia="DengXian" w:cs="Arial"/>
                <w:szCs w:val="20"/>
                <w:lang w:eastAsia="zh-CN"/>
              </w:rPr>
              <w:t>,</w:t>
            </w:r>
            <w:r w:rsidRPr="006E7954">
              <w:rPr>
                <w:rFonts w:eastAsia="DengXian" w:cs="Arial"/>
                <w:szCs w:val="20"/>
                <w:lang w:eastAsia="zh-CN"/>
              </w:rPr>
              <w:t xml:space="preserve"> </w:t>
            </w:r>
            <w:r w:rsidR="00545C24" w:rsidRPr="006E7954">
              <w:rPr>
                <w:rFonts w:eastAsia="DengXian" w:cs="Arial"/>
                <w:szCs w:val="20"/>
                <w:lang w:eastAsia="zh-CN"/>
              </w:rPr>
              <w:t>delay spread of 15</w:t>
            </w:r>
            <w:r w:rsidRPr="006E7954">
              <w:rPr>
                <w:rFonts w:eastAsia="DengXian" w:cs="Arial"/>
                <w:szCs w:val="20"/>
                <w:lang w:eastAsia="zh-CN"/>
              </w:rPr>
              <w:t>0 ns</w:t>
            </w:r>
          </w:p>
        </w:tc>
      </w:tr>
      <w:tr w:rsidR="00471C12" w:rsidRPr="006E7954" w14:paraId="51191113" w14:textId="77777777" w:rsidTr="00491C0C">
        <w:trPr>
          <w:trHeight w:val="284"/>
          <w:jc w:val="center"/>
        </w:trPr>
        <w:tc>
          <w:tcPr>
            <w:tcW w:w="3400" w:type="dxa"/>
            <w:shd w:val="clear" w:color="auto" w:fill="auto"/>
            <w:tcMar>
              <w:top w:w="15" w:type="dxa"/>
              <w:left w:w="108" w:type="dxa"/>
              <w:bottom w:w="0" w:type="dxa"/>
              <w:right w:w="108" w:type="dxa"/>
            </w:tcMar>
          </w:tcPr>
          <w:p w14:paraId="6FC3DA84" w14:textId="1709B397" w:rsidR="00471C12" w:rsidRPr="006E7954" w:rsidRDefault="00545C24" w:rsidP="00491C0C">
            <w:pPr>
              <w:overflowPunct w:val="0"/>
              <w:autoSpaceDE w:val="0"/>
              <w:autoSpaceDN w:val="0"/>
              <w:adjustRightInd w:val="0"/>
              <w:snapToGrid w:val="0"/>
              <w:textAlignment w:val="baseline"/>
              <w:rPr>
                <w:rFonts w:eastAsia="DengXian" w:cs="Arial"/>
                <w:b/>
                <w:szCs w:val="20"/>
                <w:lang w:eastAsia="zh-CN"/>
              </w:rPr>
            </w:pPr>
            <w:r w:rsidRPr="006E7954">
              <w:rPr>
                <w:rFonts w:eastAsia="DengXian" w:cs="Arial"/>
                <w:b/>
                <w:szCs w:val="20"/>
                <w:lang w:eastAsia="zh-CN"/>
              </w:rPr>
              <w:t>Bandwidth of a single-tone CW</w:t>
            </w:r>
            <w:r w:rsidR="00471C12" w:rsidRPr="006E7954">
              <w:rPr>
                <w:rFonts w:eastAsia="DengXian" w:cs="Arial"/>
                <w:b/>
                <w:szCs w:val="20"/>
                <w:lang w:eastAsia="zh-CN"/>
              </w:rPr>
              <w:t xml:space="preserve"> </w:t>
            </w:r>
            <m:oMath>
              <m:sSub>
                <m:sSubPr>
                  <m:ctrlPr>
                    <w:rPr>
                      <w:rFonts w:ascii="Cambria Math" w:eastAsia="DengXian" w:hAnsi="Cambria Math" w:cs="Arial"/>
                      <w:b/>
                      <w:bCs/>
                      <w:i/>
                      <w:szCs w:val="20"/>
                      <w:lang w:eastAsia="zh-CN"/>
                    </w:rPr>
                  </m:ctrlPr>
                </m:sSubPr>
                <m:e>
                  <m:r>
                    <m:rPr>
                      <m:sty m:val="bi"/>
                    </m:rPr>
                    <w:rPr>
                      <w:rFonts w:ascii="Cambria Math" w:eastAsia="DengXian" w:hAnsi="Cambria Math" w:cs="Arial"/>
                      <w:szCs w:val="20"/>
                      <w:lang w:eastAsia="zh-CN"/>
                    </w:rPr>
                    <m:t>f</m:t>
                  </m:r>
                </m:e>
                <m:sub>
                  <m:r>
                    <m:rPr>
                      <m:sty m:val="bi"/>
                    </m:rPr>
                    <w:rPr>
                      <w:rFonts w:ascii="Cambria Math" w:eastAsia="DengXian" w:hAnsi="Cambria Math" w:cs="Arial"/>
                      <w:szCs w:val="20"/>
                      <w:lang w:eastAsia="zh-CN"/>
                    </w:rPr>
                    <m:t>SCS</m:t>
                  </m:r>
                </m:sub>
              </m:sSub>
            </m:oMath>
          </w:p>
        </w:tc>
        <w:tc>
          <w:tcPr>
            <w:tcW w:w="3400" w:type="dxa"/>
            <w:shd w:val="clear" w:color="auto" w:fill="auto"/>
            <w:tcMar>
              <w:top w:w="15" w:type="dxa"/>
              <w:left w:w="108" w:type="dxa"/>
              <w:bottom w:w="0" w:type="dxa"/>
              <w:right w:w="108" w:type="dxa"/>
            </w:tcMar>
          </w:tcPr>
          <w:p w14:paraId="47A2F18A" w14:textId="77777777" w:rsidR="00471C12" w:rsidRPr="006E7954" w:rsidRDefault="00471C12"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szCs w:val="20"/>
                <w:lang w:eastAsia="zh-CN"/>
              </w:rPr>
              <w:t>15 kHz</w:t>
            </w:r>
          </w:p>
        </w:tc>
      </w:tr>
      <w:tr w:rsidR="00471C12" w:rsidRPr="006E7954" w14:paraId="2273A464" w14:textId="77777777" w:rsidTr="00491C0C">
        <w:trPr>
          <w:trHeight w:val="284"/>
          <w:jc w:val="center"/>
        </w:trPr>
        <w:tc>
          <w:tcPr>
            <w:tcW w:w="3400" w:type="dxa"/>
            <w:shd w:val="clear" w:color="auto" w:fill="auto"/>
            <w:tcMar>
              <w:top w:w="15" w:type="dxa"/>
              <w:left w:w="108" w:type="dxa"/>
              <w:bottom w:w="0" w:type="dxa"/>
              <w:right w:w="108" w:type="dxa"/>
            </w:tcMar>
          </w:tcPr>
          <w:p w14:paraId="49B0ECDB" w14:textId="77777777" w:rsidR="00471C12" w:rsidRPr="006E7954" w:rsidRDefault="00471C12" w:rsidP="00491C0C">
            <w:pPr>
              <w:overflowPunct w:val="0"/>
              <w:autoSpaceDE w:val="0"/>
              <w:autoSpaceDN w:val="0"/>
              <w:adjustRightInd w:val="0"/>
              <w:snapToGrid w:val="0"/>
              <w:textAlignment w:val="baseline"/>
              <w:rPr>
                <w:rFonts w:eastAsia="DengXian" w:cs="Arial"/>
                <w:b/>
                <w:szCs w:val="20"/>
                <w:lang w:eastAsia="zh-CN"/>
              </w:rPr>
            </w:pPr>
            <w:r w:rsidRPr="006E7954">
              <w:rPr>
                <w:rFonts w:eastAsia="DengXian" w:cs="Arial"/>
                <w:b/>
                <w:szCs w:val="20"/>
                <w:lang w:eastAsia="zh-CN"/>
              </w:rPr>
              <w:t xml:space="preserve">Separation between adjacent tones </w:t>
            </w:r>
            <m:oMath>
              <m:sSub>
                <m:sSubPr>
                  <m:ctrlPr>
                    <w:rPr>
                      <w:rFonts w:ascii="Cambria Math" w:eastAsia="DengXian" w:hAnsi="Cambria Math" w:cs="Arial"/>
                      <w:b/>
                      <w:i/>
                      <w:szCs w:val="20"/>
                      <w:lang w:eastAsia="zh-CN"/>
                    </w:rPr>
                  </m:ctrlPr>
                </m:sSubPr>
                <m:e>
                  <m:r>
                    <m:rPr>
                      <m:sty m:val="b"/>
                    </m:rPr>
                    <w:rPr>
                      <w:rFonts w:ascii="Cambria Math" w:eastAsia="DengXian" w:hAnsi="Cambria Math" w:cs="Arial"/>
                      <w:szCs w:val="20"/>
                      <w:lang w:eastAsia="zh-CN"/>
                    </w:rPr>
                    <m:t>Δ</m:t>
                  </m:r>
                  <m:ctrlPr>
                    <w:rPr>
                      <w:rFonts w:ascii="Cambria Math" w:eastAsia="DengXian" w:hAnsi="Cambria Math" w:cs="Arial"/>
                      <w:b/>
                      <w:szCs w:val="20"/>
                      <w:lang w:eastAsia="zh-CN"/>
                    </w:rPr>
                  </m:ctrlPr>
                </m:e>
                <m:sub>
                  <m:r>
                    <m:rPr>
                      <m:sty m:val="bi"/>
                    </m:rPr>
                    <w:rPr>
                      <w:rFonts w:ascii="Cambria Math" w:eastAsia="DengXian" w:hAnsi="Cambria Math" w:cs="Arial"/>
                      <w:szCs w:val="20"/>
                      <w:lang w:eastAsia="zh-CN"/>
                    </w:rPr>
                    <m:t>f</m:t>
                  </m:r>
                </m:sub>
              </m:sSub>
            </m:oMath>
          </w:p>
        </w:tc>
        <w:tc>
          <w:tcPr>
            <w:tcW w:w="3400" w:type="dxa"/>
            <w:shd w:val="clear" w:color="auto" w:fill="auto"/>
            <w:tcMar>
              <w:top w:w="15" w:type="dxa"/>
              <w:left w:w="108" w:type="dxa"/>
              <w:bottom w:w="0" w:type="dxa"/>
              <w:right w:w="108" w:type="dxa"/>
            </w:tcMar>
          </w:tcPr>
          <w:p w14:paraId="2AE37C45" w14:textId="21AF68B6" w:rsidR="00545C24" w:rsidRPr="006E7954" w:rsidRDefault="00545C24"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szCs w:val="20"/>
                <w:lang w:eastAsia="zh-CN"/>
              </w:rPr>
              <w:t>frequency hopping offset for single-tone CW: 1.65MHz</w:t>
            </w:r>
          </w:p>
          <w:p w14:paraId="0832DDCD" w14:textId="0E0AC8BD" w:rsidR="00471C12" w:rsidRPr="006E7954" w:rsidRDefault="00471C12" w:rsidP="00491C0C">
            <w:pPr>
              <w:overflowPunct w:val="0"/>
              <w:autoSpaceDE w:val="0"/>
              <w:autoSpaceDN w:val="0"/>
              <w:adjustRightInd w:val="0"/>
              <w:snapToGrid w:val="0"/>
              <w:textAlignment w:val="baseline"/>
              <w:rPr>
                <w:rFonts w:eastAsia="DengXian" w:cs="Arial"/>
                <w:szCs w:val="20"/>
                <w:lang w:eastAsia="zh-CN"/>
              </w:rPr>
            </w:pPr>
            <w:r w:rsidRPr="006E7954">
              <w:rPr>
                <w:rFonts w:eastAsia="DengXian" w:cs="Arial"/>
                <w:szCs w:val="20"/>
                <w:lang w:eastAsia="zh-CN"/>
              </w:rPr>
              <w:t>2-tone</w:t>
            </w:r>
            <w:r w:rsidR="00545C24" w:rsidRPr="006E7954">
              <w:rPr>
                <w:rFonts w:eastAsia="DengXian" w:cs="Arial"/>
                <w:szCs w:val="20"/>
                <w:lang w:eastAsia="zh-CN"/>
              </w:rPr>
              <w:t xml:space="preserve"> CW</w:t>
            </w:r>
            <w:r w:rsidRPr="006E7954">
              <w:rPr>
                <w:rFonts w:eastAsia="DengXian" w:cs="Arial"/>
                <w:szCs w:val="20"/>
                <w:lang w:eastAsia="zh-CN"/>
              </w:rPr>
              <w:t xml:space="preserve">: </w:t>
            </w:r>
            <w:r w:rsidR="00545C24" w:rsidRPr="006E7954">
              <w:rPr>
                <w:rFonts w:eastAsia="DengXian" w:cs="Arial"/>
                <w:szCs w:val="20"/>
                <w:lang w:eastAsia="zh-CN"/>
              </w:rPr>
              <w:t>1.65</w:t>
            </w:r>
            <w:r w:rsidRPr="006E7954">
              <w:rPr>
                <w:rFonts w:eastAsia="DengXian" w:cs="Arial"/>
                <w:szCs w:val="20"/>
                <w:lang w:eastAsia="zh-CN"/>
              </w:rPr>
              <w:t xml:space="preserve"> </w:t>
            </w:r>
            <w:r w:rsidR="00545C24" w:rsidRPr="006E7954">
              <w:rPr>
                <w:rFonts w:eastAsia="DengXian" w:cs="Arial"/>
                <w:szCs w:val="20"/>
                <w:lang w:eastAsia="zh-CN"/>
              </w:rPr>
              <w:t>MHz</w:t>
            </w:r>
          </w:p>
        </w:tc>
      </w:tr>
    </w:tbl>
    <w:p w14:paraId="5D5208F1" w14:textId="743FE64E" w:rsidR="004867D5" w:rsidRPr="006E7954" w:rsidRDefault="00126EF3" w:rsidP="004867D5">
      <w:pPr>
        <w:pStyle w:val="ListParagraph"/>
        <w:spacing w:line="240" w:lineRule="auto"/>
        <w:jc w:val="center"/>
        <w:rPr>
          <w:rFonts w:ascii="Times New Roman" w:eastAsia="Times New Roman" w:hAnsi="Times New Roman" w:cs="Times New Roman"/>
          <w:sz w:val="24"/>
          <w:szCs w:val="24"/>
          <w:lang w:val="en-US" w:eastAsia="zh-CN"/>
        </w:rPr>
      </w:pPr>
      <w:r w:rsidRPr="006E7954">
        <w:rPr>
          <w:noProof/>
          <w:lang w:val="en-US"/>
        </w:rPr>
        <w:drawing>
          <wp:inline distT="0" distB="0" distL="0" distR="0" wp14:anchorId="29C83947" wp14:editId="7005B405">
            <wp:extent cx="4342178" cy="33777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52222" cy="3385513"/>
                    </a:xfrm>
                    <a:prstGeom prst="rect">
                      <a:avLst/>
                    </a:prstGeom>
                    <a:noFill/>
                    <a:ln>
                      <a:noFill/>
                    </a:ln>
                  </pic:spPr>
                </pic:pic>
              </a:graphicData>
            </a:graphic>
          </wp:inline>
        </w:drawing>
      </w:r>
    </w:p>
    <w:p w14:paraId="16D51AC2" w14:textId="6A3B6106" w:rsidR="00471C12" w:rsidRPr="006E7954" w:rsidRDefault="00471C12" w:rsidP="00471C12">
      <w:pPr>
        <w:jc w:val="center"/>
        <w:rPr>
          <w:b/>
          <w:bCs/>
          <w:lang w:eastAsia="ja-JP"/>
        </w:rPr>
      </w:pPr>
      <w:r w:rsidRPr="006E7954">
        <w:rPr>
          <w:b/>
          <w:bCs/>
          <w:lang w:eastAsia="ja-JP"/>
        </w:rPr>
        <w:t xml:space="preserve">Figure </w:t>
      </w:r>
      <w:r w:rsidR="00566E41" w:rsidRPr="006E7954">
        <w:rPr>
          <w:b/>
          <w:bCs/>
          <w:lang w:eastAsia="ja-JP"/>
        </w:rPr>
        <w:t>2</w:t>
      </w:r>
      <w:r w:rsidRPr="006E7954">
        <w:rPr>
          <w:b/>
          <w:bCs/>
          <w:lang w:eastAsia="ja-JP"/>
        </w:rPr>
        <w:t>: Detection</w:t>
      </w:r>
      <w:r w:rsidRPr="006E7954">
        <w:rPr>
          <w:rFonts w:cs="Arial"/>
          <w:b/>
          <w:bCs/>
          <w:szCs w:val="20"/>
          <w:lang w:eastAsia="ja-JP"/>
        </w:rPr>
        <w:t xml:space="preserve"> performance</w:t>
      </w:r>
      <w:r w:rsidRPr="006E7954">
        <w:rPr>
          <w:b/>
          <w:bCs/>
          <w:lang w:eastAsia="ja-JP"/>
        </w:rPr>
        <w:t xml:space="preserve"> of backscattered signals with FSK</w:t>
      </w:r>
    </w:p>
    <w:p w14:paraId="4D0883A5" w14:textId="77777777" w:rsidR="000B119A" w:rsidRPr="006E7954" w:rsidRDefault="00471C12" w:rsidP="000B119A">
      <w:pPr>
        <w:overflowPunct w:val="0"/>
        <w:autoSpaceDE w:val="0"/>
        <w:autoSpaceDN w:val="0"/>
        <w:adjustRightInd w:val="0"/>
        <w:snapToGrid w:val="0"/>
        <w:jc w:val="both"/>
        <w:textAlignment w:val="baseline"/>
        <w:rPr>
          <w:rFonts w:cs="Arial"/>
          <w:szCs w:val="20"/>
          <w:lang w:eastAsia="ja-JP"/>
        </w:rPr>
      </w:pPr>
      <w:r w:rsidRPr="006E7954">
        <w:rPr>
          <w:rFonts w:cs="Arial"/>
          <w:szCs w:val="20"/>
          <w:lang w:eastAsia="ja-JP"/>
        </w:rPr>
        <w:t>Fig</w:t>
      </w:r>
      <w:r w:rsidR="001B5DE0" w:rsidRPr="006E7954">
        <w:rPr>
          <w:rFonts w:cs="Arial"/>
          <w:szCs w:val="20"/>
          <w:lang w:eastAsia="ja-JP"/>
        </w:rPr>
        <w:t xml:space="preserve">ure </w:t>
      </w:r>
      <w:r w:rsidR="00566E41" w:rsidRPr="006E7954">
        <w:rPr>
          <w:rFonts w:cs="Arial"/>
          <w:szCs w:val="20"/>
          <w:lang w:eastAsia="ja-JP"/>
        </w:rPr>
        <w:t>2</w:t>
      </w:r>
      <w:r w:rsidR="00C175BA" w:rsidRPr="006E7954">
        <w:rPr>
          <w:rFonts w:cs="Arial"/>
          <w:szCs w:val="20"/>
          <w:lang w:eastAsia="ja-JP"/>
        </w:rPr>
        <w:t xml:space="preserve"> shows</w:t>
      </w:r>
      <w:r w:rsidRPr="006E7954">
        <w:rPr>
          <w:rFonts w:cs="Arial"/>
          <w:szCs w:val="20"/>
          <w:lang w:eastAsia="ja-JP"/>
        </w:rPr>
        <w:t xml:space="preserve"> the performance</w:t>
      </w:r>
      <w:r w:rsidR="00C175BA" w:rsidRPr="006E7954">
        <w:rPr>
          <w:rFonts w:cs="Arial"/>
          <w:szCs w:val="20"/>
          <w:lang w:eastAsia="ja-JP"/>
        </w:rPr>
        <w:t>s</w:t>
      </w:r>
      <w:r w:rsidRPr="006E7954">
        <w:rPr>
          <w:rFonts w:cs="Arial"/>
          <w:szCs w:val="20"/>
          <w:lang w:eastAsia="ja-JP"/>
        </w:rPr>
        <w:t xml:space="preserve"> of the different CW waveforms</w:t>
      </w:r>
      <w:r w:rsidR="00585328" w:rsidRPr="006E7954">
        <w:rPr>
          <w:rFonts w:cs="Arial"/>
          <w:szCs w:val="20"/>
          <w:lang w:eastAsia="ja-JP"/>
        </w:rPr>
        <w:t xml:space="preserve"> assuming a non-coherent detector </w:t>
      </w:r>
      <w:r w:rsidR="008F769C" w:rsidRPr="006E7954">
        <w:rPr>
          <w:rFonts w:cs="Arial"/>
          <w:szCs w:val="20"/>
          <w:lang w:eastAsia="ja-JP"/>
        </w:rPr>
        <w:t xml:space="preserve">which </w:t>
      </w:r>
      <w:r w:rsidR="00585328" w:rsidRPr="006E7954">
        <w:rPr>
          <w:rFonts w:cs="Arial"/>
          <w:szCs w:val="20"/>
          <w:lang w:eastAsia="ja-JP"/>
        </w:rPr>
        <w:t>detects a bit by comparing the power of the received shifted tones corresponding to zeros and those corresponding to</w:t>
      </w:r>
      <w:r w:rsidR="00E53672" w:rsidRPr="006E7954">
        <w:rPr>
          <w:rFonts w:cs="Arial"/>
          <w:szCs w:val="20"/>
          <w:lang w:eastAsia="ja-JP"/>
        </w:rPr>
        <w:t xml:space="preserve"> ones.</w:t>
      </w:r>
    </w:p>
    <w:p w14:paraId="2D5D934F" w14:textId="77777777" w:rsidR="000B119A" w:rsidRPr="006E7954" w:rsidRDefault="002637B1" w:rsidP="0075798D">
      <w:pPr>
        <w:pStyle w:val="ListParagraph"/>
        <w:numPr>
          <w:ilvl w:val="0"/>
          <w:numId w:val="21"/>
        </w:numPr>
        <w:overflowPunct w:val="0"/>
        <w:autoSpaceDE w:val="0"/>
        <w:autoSpaceDN w:val="0"/>
        <w:adjustRightInd w:val="0"/>
        <w:snapToGrid w:val="0"/>
        <w:jc w:val="both"/>
        <w:textAlignment w:val="baseline"/>
        <w:rPr>
          <w:rFonts w:ascii="Arial" w:hAnsi="Arial" w:cs="Arial"/>
          <w:sz w:val="20"/>
          <w:szCs w:val="20"/>
          <w:lang w:val="en-US" w:eastAsia="ja-JP"/>
        </w:rPr>
      </w:pPr>
      <w:r w:rsidRPr="006E7954">
        <w:rPr>
          <w:rFonts w:ascii="Arial" w:hAnsi="Arial" w:cs="Arial"/>
          <w:sz w:val="20"/>
          <w:szCs w:val="20"/>
          <w:lang w:val="en-US" w:eastAsia="ja-JP"/>
        </w:rPr>
        <w:t>Option 1,</w:t>
      </w:r>
      <w:r w:rsidRPr="006E7954">
        <w:rPr>
          <w:rFonts w:ascii="Arial" w:eastAsia="DengXian" w:hAnsi="Arial" w:cs="Arial"/>
          <w:sz w:val="20"/>
          <w:szCs w:val="20"/>
          <w:lang w:val="en-US" w:eastAsia="zh-CN"/>
        </w:rPr>
        <w:t xml:space="preserve"> Single-tone sine wave without frequency hopping</w:t>
      </w:r>
    </w:p>
    <w:p w14:paraId="1F147271" w14:textId="77777777" w:rsidR="000B119A" w:rsidRPr="006E7954" w:rsidRDefault="002637B1" w:rsidP="0075798D">
      <w:pPr>
        <w:pStyle w:val="ListParagraph"/>
        <w:numPr>
          <w:ilvl w:val="0"/>
          <w:numId w:val="21"/>
        </w:numPr>
        <w:overflowPunct w:val="0"/>
        <w:autoSpaceDE w:val="0"/>
        <w:autoSpaceDN w:val="0"/>
        <w:adjustRightInd w:val="0"/>
        <w:snapToGrid w:val="0"/>
        <w:jc w:val="both"/>
        <w:textAlignment w:val="baseline"/>
        <w:rPr>
          <w:rFonts w:ascii="Arial" w:hAnsi="Arial" w:cs="Arial"/>
          <w:sz w:val="20"/>
          <w:szCs w:val="20"/>
          <w:lang w:val="en-US" w:eastAsia="ja-JP"/>
        </w:rPr>
      </w:pPr>
      <w:r w:rsidRPr="006E7954">
        <w:rPr>
          <w:rFonts w:ascii="Arial" w:eastAsia="DengXian" w:hAnsi="Arial" w:cs="Arial"/>
          <w:sz w:val="20"/>
          <w:szCs w:val="20"/>
          <w:lang w:val="en-US" w:eastAsia="zh-CN"/>
        </w:rPr>
        <w:t>Option 2, Single-tone sine wave with frequency hopping</w:t>
      </w:r>
    </w:p>
    <w:p w14:paraId="1074A6D9" w14:textId="23BA1E20" w:rsidR="000B119A" w:rsidRPr="006E7954" w:rsidRDefault="002637B1" w:rsidP="0075798D">
      <w:pPr>
        <w:pStyle w:val="ListParagraph"/>
        <w:numPr>
          <w:ilvl w:val="0"/>
          <w:numId w:val="21"/>
        </w:numPr>
        <w:overflowPunct w:val="0"/>
        <w:autoSpaceDE w:val="0"/>
        <w:autoSpaceDN w:val="0"/>
        <w:adjustRightInd w:val="0"/>
        <w:snapToGrid w:val="0"/>
        <w:jc w:val="both"/>
        <w:textAlignment w:val="baseline"/>
        <w:rPr>
          <w:rFonts w:ascii="Arial" w:eastAsiaTheme="minorHAnsi" w:hAnsi="Arial" w:cs="Arial"/>
          <w:sz w:val="20"/>
          <w:szCs w:val="20"/>
          <w:lang w:val="en-US" w:eastAsia="ja-JP"/>
        </w:rPr>
      </w:pPr>
      <w:r w:rsidRPr="006E7954">
        <w:rPr>
          <w:rFonts w:ascii="Arial" w:eastAsia="DengXian" w:hAnsi="Arial" w:cs="Arial"/>
          <w:sz w:val="20"/>
          <w:szCs w:val="20"/>
          <w:lang w:val="en-US" w:eastAsia="zh-CN"/>
        </w:rPr>
        <w:t>Option 3, Unmodulated 2-tone CW</w:t>
      </w:r>
      <w:r w:rsidR="000B119A" w:rsidRPr="006E7954">
        <w:rPr>
          <w:rFonts w:ascii="Arial" w:eastAsia="DengXian" w:hAnsi="Arial" w:cs="Arial"/>
          <w:sz w:val="20"/>
          <w:szCs w:val="20"/>
          <w:lang w:val="en-US" w:eastAsia="zh-CN"/>
        </w:rPr>
        <w:br/>
      </w:r>
    </w:p>
    <w:p w14:paraId="78F9525F" w14:textId="59672A79" w:rsidR="00C175BA" w:rsidRPr="006E7954" w:rsidRDefault="00545C24" w:rsidP="002637B1">
      <w:pPr>
        <w:jc w:val="both"/>
        <w:rPr>
          <w:rFonts w:cs="Arial"/>
          <w:szCs w:val="20"/>
          <w:u w:val="single"/>
          <w:lang w:eastAsia="ja-JP"/>
        </w:rPr>
      </w:pPr>
      <w:r w:rsidRPr="006E7954">
        <w:rPr>
          <w:rFonts w:cs="Arial"/>
          <w:szCs w:val="20"/>
          <w:lang w:eastAsia="ja-JP"/>
        </w:rPr>
        <w:t>I</w:t>
      </w:r>
      <w:r w:rsidR="00471C12" w:rsidRPr="006E7954">
        <w:rPr>
          <w:rFonts w:cs="Arial"/>
          <w:szCs w:val="20"/>
          <w:lang w:eastAsia="ja-JP"/>
        </w:rPr>
        <w:t xml:space="preserve">t is shown that </w:t>
      </w:r>
      <w:r w:rsidR="002637B1" w:rsidRPr="006E7954">
        <w:rPr>
          <w:rFonts w:cs="Arial"/>
          <w:szCs w:val="20"/>
          <w:lang w:eastAsia="ja-JP"/>
        </w:rPr>
        <w:t>Option 1 has</w:t>
      </w:r>
      <w:r w:rsidR="00471C12" w:rsidRPr="006E7954">
        <w:rPr>
          <w:rFonts w:cs="Arial"/>
          <w:szCs w:val="20"/>
          <w:lang w:eastAsia="ja-JP"/>
        </w:rPr>
        <w:t xml:space="preserve"> the worst performance in a fading channel. </w:t>
      </w:r>
      <w:r w:rsidR="00C175BA" w:rsidRPr="006E7954">
        <w:rPr>
          <w:rFonts w:cs="Arial"/>
          <w:szCs w:val="20"/>
          <w:lang w:eastAsia="ja-JP"/>
        </w:rPr>
        <w:t>Frequency hopping with an offset of 1.65</w:t>
      </w:r>
      <w:r w:rsidR="00C0350C" w:rsidRPr="006E7954">
        <w:rPr>
          <w:rFonts w:cs="Arial"/>
          <w:szCs w:val="20"/>
          <w:lang w:eastAsia="ja-JP"/>
        </w:rPr>
        <w:t xml:space="preserve"> </w:t>
      </w:r>
      <w:r w:rsidR="00C175BA" w:rsidRPr="006E7954">
        <w:rPr>
          <w:rFonts w:cs="Arial"/>
          <w:szCs w:val="20"/>
          <w:lang w:eastAsia="ja-JP"/>
        </w:rPr>
        <w:t xml:space="preserve">MHz </w:t>
      </w:r>
      <w:r w:rsidR="002637B1" w:rsidRPr="006E7954">
        <w:rPr>
          <w:rFonts w:cs="Arial"/>
          <w:szCs w:val="20"/>
          <w:lang w:eastAsia="ja-JP"/>
        </w:rPr>
        <w:t xml:space="preserve">in Option 2 </w:t>
      </w:r>
      <w:r w:rsidR="00C175BA" w:rsidRPr="006E7954">
        <w:rPr>
          <w:rFonts w:cs="Arial"/>
          <w:szCs w:val="20"/>
          <w:lang w:eastAsia="ja-JP"/>
        </w:rPr>
        <w:t xml:space="preserve">can improve the performance by 1dB. </w:t>
      </w:r>
      <w:r w:rsidR="002637B1" w:rsidRPr="006E7954">
        <w:rPr>
          <w:rFonts w:cs="Arial"/>
          <w:szCs w:val="20"/>
          <w:lang w:eastAsia="ja-JP"/>
        </w:rPr>
        <w:t>Option 3</w:t>
      </w:r>
      <w:r w:rsidR="00E77114" w:rsidRPr="006E7954">
        <w:rPr>
          <w:rFonts w:cs="Arial"/>
          <w:szCs w:val="20"/>
          <w:lang w:eastAsia="ja-JP"/>
        </w:rPr>
        <w:t xml:space="preserve"> which backscatters</w:t>
      </w:r>
      <w:r w:rsidR="00C175BA" w:rsidRPr="006E7954">
        <w:rPr>
          <w:rFonts w:cs="Arial"/>
          <w:szCs w:val="20"/>
          <w:lang w:eastAsia="ja-JP"/>
        </w:rPr>
        <w:t xml:space="preserve"> </w:t>
      </w:r>
      <w:r w:rsidR="004A127E" w:rsidRPr="006E7954">
        <w:rPr>
          <w:rFonts w:cs="Arial"/>
          <w:szCs w:val="20"/>
          <w:lang w:eastAsia="ja-JP"/>
        </w:rPr>
        <w:t xml:space="preserve">a </w:t>
      </w:r>
      <w:r w:rsidR="00C175BA" w:rsidRPr="006E7954">
        <w:rPr>
          <w:rFonts w:cs="Arial"/>
          <w:szCs w:val="20"/>
          <w:lang w:eastAsia="ja-JP"/>
        </w:rPr>
        <w:t xml:space="preserve">two-tone CW with the same frequency offset in between outperforms </w:t>
      </w:r>
      <w:r w:rsidR="002637B1" w:rsidRPr="006E7954">
        <w:rPr>
          <w:rFonts w:cs="Arial"/>
          <w:szCs w:val="20"/>
          <w:lang w:eastAsia="ja-JP"/>
        </w:rPr>
        <w:t>Option 1</w:t>
      </w:r>
      <w:r w:rsidR="00C175BA" w:rsidRPr="006E7954">
        <w:rPr>
          <w:rFonts w:cs="Arial"/>
          <w:szCs w:val="20"/>
          <w:lang w:eastAsia="ja-JP"/>
        </w:rPr>
        <w:t xml:space="preserve"> by </w:t>
      </w:r>
      <w:r w:rsidR="0079481D" w:rsidRPr="006E7954">
        <w:rPr>
          <w:rFonts w:cs="Arial"/>
          <w:szCs w:val="20"/>
          <w:lang w:eastAsia="ja-JP"/>
        </w:rPr>
        <w:t>5</w:t>
      </w:r>
      <w:r w:rsidR="00C175BA" w:rsidRPr="006E7954">
        <w:rPr>
          <w:rFonts w:cs="Arial"/>
          <w:szCs w:val="20"/>
          <w:lang w:eastAsia="ja-JP"/>
        </w:rPr>
        <w:t>dB.</w:t>
      </w:r>
    </w:p>
    <w:p w14:paraId="48D8CF26" w14:textId="386D6DF9" w:rsidR="00C175BA" w:rsidRPr="006E7954" w:rsidRDefault="00C175BA" w:rsidP="00A31935">
      <w:pPr>
        <w:jc w:val="both"/>
        <w:rPr>
          <w:lang w:eastAsia="ja-JP"/>
        </w:rPr>
      </w:pPr>
      <w:r w:rsidRPr="006E7954">
        <w:rPr>
          <w:lang w:eastAsia="ja-JP"/>
        </w:rPr>
        <w:t>We also simulated the three options together with bit-level repetition with repetition factor of 2.</w:t>
      </w:r>
      <w:r w:rsidR="002637B1" w:rsidRPr="006E7954">
        <w:rPr>
          <w:lang w:eastAsia="ja-JP"/>
        </w:rPr>
        <w:t xml:space="preserve"> For both Option 1 and Option 3, </w:t>
      </w:r>
      <w:r w:rsidR="00366E3B" w:rsidRPr="006E7954">
        <w:rPr>
          <w:lang w:eastAsia="ja-JP"/>
        </w:rPr>
        <w:t>the</w:t>
      </w:r>
      <w:r w:rsidR="002637B1" w:rsidRPr="006E7954">
        <w:rPr>
          <w:lang w:eastAsia="ja-JP"/>
        </w:rPr>
        <w:t xml:space="preserve"> repetitions can lead to a 2</w:t>
      </w:r>
      <w:r w:rsidR="00B00435" w:rsidRPr="006E7954">
        <w:rPr>
          <w:lang w:eastAsia="ja-JP"/>
        </w:rPr>
        <w:t>-</w:t>
      </w:r>
      <w:r w:rsidR="002637B1" w:rsidRPr="006E7954">
        <w:rPr>
          <w:lang w:eastAsia="ja-JP"/>
        </w:rPr>
        <w:t>3dB improvement</w:t>
      </w:r>
      <w:r w:rsidR="00C16BB1" w:rsidRPr="006E7954">
        <w:rPr>
          <w:lang w:eastAsia="ja-JP"/>
        </w:rPr>
        <w:t>, and this improvement is mainly contributed by</w:t>
      </w:r>
      <w:r w:rsidR="000933B4" w:rsidRPr="006E7954">
        <w:rPr>
          <w:lang w:eastAsia="ja-JP"/>
        </w:rPr>
        <w:t xml:space="preserve"> </w:t>
      </w:r>
      <w:r w:rsidR="00366E3B" w:rsidRPr="006E7954">
        <w:rPr>
          <w:lang w:eastAsia="ja-JP"/>
        </w:rPr>
        <w:t>power aggregation. For Option 2 without repetition, each information bit is transmitted in one of the two hops</w:t>
      </w:r>
      <w:r w:rsidR="00B04E69" w:rsidRPr="006E7954">
        <w:rPr>
          <w:lang w:eastAsia="ja-JP"/>
        </w:rPr>
        <w:t>, illustrated in Figure 3</w:t>
      </w:r>
      <w:r w:rsidR="008C3A47" w:rsidRPr="006E7954">
        <w:rPr>
          <w:lang w:eastAsia="ja-JP"/>
        </w:rPr>
        <w:t>, which maps down to each bit being transmitted on a single tone</w:t>
      </w:r>
      <w:r w:rsidR="00366E3B" w:rsidRPr="006E7954">
        <w:rPr>
          <w:lang w:eastAsia="ja-JP"/>
        </w:rPr>
        <w:t xml:space="preserve"> with </w:t>
      </w:r>
      <w:r w:rsidR="008F2F31" w:rsidRPr="006E7954">
        <w:rPr>
          <w:lang w:eastAsia="ja-JP"/>
        </w:rPr>
        <w:t xml:space="preserve">single frequency, and thus, not exploiting frequency diversity. </w:t>
      </w:r>
      <w:r w:rsidR="00E1196F" w:rsidRPr="006E7954">
        <w:rPr>
          <w:lang w:eastAsia="ja-JP"/>
        </w:rPr>
        <w:t>With</w:t>
      </w:r>
      <w:r w:rsidR="00366E3B" w:rsidRPr="006E7954">
        <w:rPr>
          <w:lang w:eastAsia="ja-JP"/>
        </w:rPr>
        <w:t xml:space="preserve"> repetition, the two repetitions are distributed </w:t>
      </w:r>
      <w:r w:rsidR="000301D9" w:rsidRPr="006E7954">
        <w:rPr>
          <w:lang w:eastAsia="ja-JP"/>
        </w:rPr>
        <w:t>on</w:t>
      </w:r>
      <w:r w:rsidR="00366E3B" w:rsidRPr="006E7954">
        <w:rPr>
          <w:lang w:eastAsia="ja-JP"/>
        </w:rPr>
        <w:t xml:space="preserve"> two hops</w:t>
      </w:r>
      <w:r w:rsidR="00614681" w:rsidRPr="006E7954">
        <w:rPr>
          <w:lang w:eastAsia="ja-JP"/>
        </w:rPr>
        <w:t xml:space="preserve">, meaning that </w:t>
      </w:r>
      <w:r w:rsidR="00134589" w:rsidRPr="006E7954">
        <w:rPr>
          <w:lang w:eastAsia="ja-JP"/>
        </w:rPr>
        <w:t xml:space="preserve">the transmission of </w:t>
      </w:r>
      <w:r w:rsidR="00380AAC" w:rsidRPr="006E7954">
        <w:rPr>
          <w:lang w:eastAsia="ja-JP"/>
        </w:rPr>
        <w:t xml:space="preserve">each bit </w:t>
      </w:r>
      <w:r w:rsidR="00134589" w:rsidRPr="006E7954">
        <w:rPr>
          <w:lang w:eastAsia="ja-JP"/>
        </w:rPr>
        <w:t>makes use of</w:t>
      </w:r>
      <w:r w:rsidR="003024B3" w:rsidRPr="006E7954">
        <w:rPr>
          <w:lang w:eastAsia="ja-JP"/>
        </w:rPr>
        <w:t xml:space="preserve"> </w:t>
      </w:r>
      <w:r w:rsidR="003B24CE" w:rsidRPr="006E7954">
        <w:rPr>
          <w:lang w:eastAsia="ja-JP"/>
        </w:rPr>
        <w:t>frequency diversity</w:t>
      </w:r>
      <w:r w:rsidR="00134589" w:rsidRPr="006E7954">
        <w:rPr>
          <w:lang w:eastAsia="ja-JP"/>
        </w:rPr>
        <w:t xml:space="preserve">. </w:t>
      </w:r>
      <w:r w:rsidR="006279E8" w:rsidRPr="006E7954">
        <w:rPr>
          <w:lang w:eastAsia="ja-JP"/>
        </w:rPr>
        <w:t>This</w:t>
      </w:r>
      <w:r w:rsidR="0050165B" w:rsidRPr="006E7954">
        <w:rPr>
          <w:lang w:eastAsia="ja-JP"/>
        </w:rPr>
        <w:t xml:space="preserve"> repetitions </w:t>
      </w:r>
      <w:r w:rsidR="006279E8" w:rsidRPr="006E7954">
        <w:rPr>
          <w:lang w:eastAsia="ja-JP"/>
        </w:rPr>
        <w:t>in Option 2</w:t>
      </w:r>
      <w:r w:rsidR="0050165B" w:rsidRPr="006E7954">
        <w:rPr>
          <w:lang w:eastAsia="ja-JP"/>
        </w:rPr>
        <w:t xml:space="preserve"> can lead to nearly </w:t>
      </w:r>
      <w:r w:rsidR="00B04E69" w:rsidRPr="006E7954">
        <w:rPr>
          <w:lang w:eastAsia="ja-JP"/>
        </w:rPr>
        <w:t>6</w:t>
      </w:r>
      <w:r w:rsidR="0050165B" w:rsidRPr="006E7954">
        <w:rPr>
          <w:lang w:eastAsia="ja-JP"/>
        </w:rPr>
        <w:t>dB improvement.</w:t>
      </w:r>
    </w:p>
    <w:tbl>
      <w:tblPr>
        <w:tblW w:w="6840" w:type="dxa"/>
        <w:jc w:val="center"/>
        <w:tblLook w:val="04A0" w:firstRow="1" w:lastRow="0" w:firstColumn="1" w:lastColumn="0" w:noHBand="0" w:noVBand="1"/>
      </w:tblPr>
      <w:tblGrid>
        <w:gridCol w:w="675"/>
        <w:gridCol w:w="488"/>
        <w:gridCol w:w="537"/>
        <w:gridCol w:w="1383"/>
        <w:gridCol w:w="7"/>
        <w:gridCol w:w="500"/>
        <w:gridCol w:w="540"/>
        <w:gridCol w:w="1833"/>
        <w:gridCol w:w="7"/>
        <w:gridCol w:w="481"/>
        <w:gridCol w:w="559"/>
      </w:tblGrid>
      <w:tr w:rsidR="00F25C32" w:rsidRPr="006E7954" w14:paraId="5A77FDE0" w14:textId="77777777" w:rsidTr="00A31935">
        <w:trPr>
          <w:trHeight w:val="720"/>
          <w:jc w:val="center"/>
        </w:trPr>
        <w:tc>
          <w:tcPr>
            <w:tcW w:w="505" w:type="dxa"/>
            <w:tcBorders>
              <w:top w:val="nil"/>
              <w:left w:val="nil"/>
              <w:bottom w:val="nil"/>
              <w:right w:val="nil"/>
            </w:tcBorders>
            <w:shd w:val="clear" w:color="auto" w:fill="auto"/>
            <w:vAlign w:val="bottom"/>
            <w:hideMark/>
          </w:tcPr>
          <w:p w14:paraId="02BB8825" w14:textId="77777777" w:rsidR="00A31935" w:rsidRPr="006E7954" w:rsidRDefault="00A31935" w:rsidP="00F25C32">
            <w:pPr>
              <w:spacing w:after="0" w:line="240" w:lineRule="auto"/>
              <w:jc w:val="center"/>
              <w:rPr>
                <w:rFonts w:ascii="Times New Roman" w:eastAsia="Times New Roman" w:hAnsi="Times New Roman" w:cs="Times New Roman"/>
                <w:sz w:val="24"/>
                <w:szCs w:val="20"/>
                <w:lang w:eastAsia="zh-CN"/>
              </w:rPr>
            </w:pPr>
          </w:p>
        </w:tc>
        <w:tc>
          <w:tcPr>
            <w:tcW w:w="1025" w:type="dxa"/>
            <w:gridSpan w:val="2"/>
            <w:tcBorders>
              <w:top w:val="nil"/>
              <w:left w:val="nil"/>
              <w:bottom w:val="nil"/>
              <w:right w:val="nil"/>
            </w:tcBorders>
            <w:shd w:val="clear" w:color="auto" w:fill="auto"/>
            <w:vAlign w:val="center"/>
            <w:hideMark/>
          </w:tcPr>
          <w:p w14:paraId="6F6292AF" w14:textId="7C45D7A2" w:rsidR="00A31935" w:rsidRPr="006E7954" w:rsidRDefault="00A31935"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Option 1</w:t>
            </w:r>
          </w:p>
        </w:tc>
        <w:tc>
          <w:tcPr>
            <w:tcW w:w="1390" w:type="dxa"/>
            <w:gridSpan w:val="2"/>
            <w:tcBorders>
              <w:top w:val="nil"/>
              <w:left w:val="nil"/>
              <w:bottom w:val="nil"/>
              <w:right w:val="nil"/>
            </w:tcBorders>
            <w:shd w:val="clear" w:color="auto" w:fill="auto"/>
            <w:vAlign w:val="center"/>
            <w:hideMark/>
          </w:tcPr>
          <w:p w14:paraId="33A239F7"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p>
        </w:tc>
        <w:tc>
          <w:tcPr>
            <w:tcW w:w="1040" w:type="dxa"/>
            <w:gridSpan w:val="2"/>
            <w:tcBorders>
              <w:top w:val="nil"/>
              <w:left w:val="nil"/>
              <w:bottom w:val="nil"/>
              <w:right w:val="nil"/>
            </w:tcBorders>
            <w:shd w:val="clear" w:color="auto" w:fill="auto"/>
            <w:vAlign w:val="center"/>
            <w:hideMark/>
          </w:tcPr>
          <w:p w14:paraId="719682FB" w14:textId="595E5A38" w:rsidR="00A31935" w:rsidRPr="006E7954" w:rsidRDefault="00A31935"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Option 2</w:t>
            </w:r>
          </w:p>
        </w:tc>
        <w:tc>
          <w:tcPr>
            <w:tcW w:w="1840" w:type="dxa"/>
            <w:gridSpan w:val="2"/>
            <w:tcBorders>
              <w:top w:val="nil"/>
              <w:left w:val="nil"/>
              <w:bottom w:val="nil"/>
              <w:right w:val="nil"/>
            </w:tcBorders>
            <w:shd w:val="clear" w:color="auto" w:fill="auto"/>
            <w:vAlign w:val="center"/>
            <w:hideMark/>
          </w:tcPr>
          <w:p w14:paraId="362BD79D"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p>
        </w:tc>
        <w:tc>
          <w:tcPr>
            <w:tcW w:w="1040" w:type="dxa"/>
            <w:gridSpan w:val="2"/>
            <w:tcBorders>
              <w:top w:val="nil"/>
              <w:left w:val="nil"/>
              <w:bottom w:val="nil"/>
              <w:right w:val="nil"/>
            </w:tcBorders>
            <w:shd w:val="clear" w:color="auto" w:fill="auto"/>
            <w:vAlign w:val="center"/>
          </w:tcPr>
          <w:p w14:paraId="4AFB6266" w14:textId="3FCF7327" w:rsidR="00A31935" w:rsidRPr="006E7954" w:rsidRDefault="00A31935"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Option 3</w:t>
            </w:r>
          </w:p>
        </w:tc>
      </w:tr>
      <w:tr w:rsidR="00F25C32" w:rsidRPr="006E7954" w14:paraId="4FB99E2C" w14:textId="77777777" w:rsidTr="00A31935">
        <w:trPr>
          <w:trHeight w:val="300"/>
          <w:jc w:val="center"/>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88CED" w14:textId="36A3072A" w:rsidR="00A31935" w:rsidRPr="006E7954" w:rsidRDefault="00B04E69"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hop</w:t>
            </w:r>
            <w:r w:rsidR="00A31935" w:rsidRPr="006E7954">
              <w:rPr>
                <w:rFonts w:ascii="Calibri" w:eastAsia="Times New Roman" w:hAnsi="Calibri" w:cs="Calibri"/>
                <w:color w:val="000000"/>
                <w:sz w:val="22"/>
                <w:lang w:eastAsia="zh-CN"/>
              </w:rPr>
              <w:t>2</w:t>
            </w:r>
          </w:p>
        </w:tc>
        <w:tc>
          <w:tcPr>
            <w:tcW w:w="488" w:type="dxa"/>
            <w:tcBorders>
              <w:top w:val="single" w:sz="4" w:space="0" w:color="auto"/>
              <w:left w:val="nil"/>
              <w:bottom w:val="single" w:sz="4" w:space="0" w:color="auto"/>
              <w:right w:val="single" w:sz="4" w:space="0" w:color="auto"/>
            </w:tcBorders>
            <w:shd w:val="clear" w:color="auto" w:fill="auto"/>
            <w:noWrap/>
            <w:vAlign w:val="center"/>
            <w:hideMark/>
          </w:tcPr>
          <w:p w14:paraId="7E232208" w14:textId="5FEA9DAA" w:rsidR="00A31935" w:rsidRPr="006E7954" w:rsidRDefault="00A31935" w:rsidP="00A31935">
            <w:pPr>
              <w:spacing w:after="0" w:line="240" w:lineRule="auto"/>
              <w:jc w:val="center"/>
              <w:rPr>
                <w:rFonts w:ascii="Calibri" w:eastAsia="Times New Roman" w:hAnsi="Calibri" w:cs="Calibri"/>
                <w:color w:val="000000"/>
                <w:sz w:val="22"/>
                <w:lang w:eastAsia="zh-CN"/>
              </w:rPr>
            </w:pPr>
          </w:p>
        </w:tc>
        <w:tc>
          <w:tcPr>
            <w:tcW w:w="537" w:type="dxa"/>
            <w:tcBorders>
              <w:top w:val="single" w:sz="4" w:space="0" w:color="auto"/>
              <w:left w:val="nil"/>
              <w:bottom w:val="single" w:sz="4" w:space="0" w:color="auto"/>
              <w:right w:val="single" w:sz="4" w:space="0" w:color="auto"/>
            </w:tcBorders>
            <w:shd w:val="clear" w:color="auto" w:fill="auto"/>
            <w:noWrap/>
            <w:vAlign w:val="center"/>
            <w:hideMark/>
          </w:tcPr>
          <w:p w14:paraId="24DD871E" w14:textId="46AF7ED7" w:rsidR="00A31935" w:rsidRPr="006E7954" w:rsidRDefault="00A31935" w:rsidP="00A31935">
            <w:pPr>
              <w:spacing w:after="0" w:line="240" w:lineRule="auto"/>
              <w:jc w:val="center"/>
              <w:rPr>
                <w:rFonts w:ascii="Calibri" w:eastAsia="Times New Roman" w:hAnsi="Calibri" w:cs="Calibri"/>
                <w:color w:val="000000"/>
                <w:sz w:val="22"/>
                <w:lang w:eastAsia="zh-CN"/>
              </w:rPr>
            </w:pPr>
          </w:p>
        </w:tc>
        <w:tc>
          <w:tcPr>
            <w:tcW w:w="1383" w:type="dxa"/>
            <w:tcBorders>
              <w:top w:val="nil"/>
              <w:left w:val="nil"/>
              <w:bottom w:val="nil"/>
              <w:right w:val="nil"/>
            </w:tcBorders>
            <w:shd w:val="clear" w:color="auto" w:fill="auto"/>
            <w:noWrap/>
            <w:vAlign w:val="center"/>
            <w:hideMark/>
          </w:tcPr>
          <w:p w14:paraId="61954743"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p>
        </w:tc>
        <w:tc>
          <w:tcPr>
            <w:tcW w:w="5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BCC7A" w14:textId="55A1D027" w:rsidR="00A31935" w:rsidRPr="006E7954" w:rsidRDefault="00A31935" w:rsidP="00A31935">
            <w:pPr>
              <w:spacing w:after="0" w:line="240" w:lineRule="auto"/>
              <w:jc w:val="center"/>
              <w:rPr>
                <w:rFonts w:ascii="Calibri" w:eastAsia="Times New Roman" w:hAnsi="Calibri" w:cs="Calibri"/>
                <w:color w:val="000000"/>
                <w:sz w:val="22"/>
                <w:lang w:eastAsia="zh-CN"/>
              </w:rPr>
            </w:pPr>
          </w:p>
        </w:tc>
        <w:tc>
          <w:tcPr>
            <w:tcW w:w="540" w:type="dxa"/>
            <w:tcBorders>
              <w:top w:val="single" w:sz="4" w:space="0" w:color="auto"/>
              <w:left w:val="nil"/>
              <w:bottom w:val="single" w:sz="4" w:space="0" w:color="auto"/>
              <w:right w:val="single" w:sz="4" w:space="0" w:color="auto"/>
            </w:tcBorders>
            <w:shd w:val="clear" w:color="auto" w:fill="auto"/>
            <w:noWrap/>
            <w:vAlign w:val="center"/>
            <w:hideMark/>
          </w:tcPr>
          <w:p w14:paraId="294036D1"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i2</w:t>
            </w:r>
          </w:p>
        </w:tc>
        <w:tc>
          <w:tcPr>
            <w:tcW w:w="1833" w:type="dxa"/>
            <w:tcBorders>
              <w:top w:val="nil"/>
              <w:left w:val="nil"/>
              <w:bottom w:val="nil"/>
              <w:right w:val="nil"/>
            </w:tcBorders>
            <w:shd w:val="clear" w:color="auto" w:fill="auto"/>
            <w:noWrap/>
            <w:vAlign w:val="center"/>
            <w:hideMark/>
          </w:tcPr>
          <w:p w14:paraId="1F83C93E"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p>
        </w:tc>
        <w:tc>
          <w:tcPr>
            <w:tcW w:w="48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CC16C8"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i1</w:t>
            </w:r>
          </w:p>
        </w:tc>
        <w:tc>
          <w:tcPr>
            <w:tcW w:w="559" w:type="dxa"/>
            <w:tcBorders>
              <w:top w:val="single" w:sz="4" w:space="0" w:color="auto"/>
              <w:left w:val="nil"/>
              <w:bottom w:val="single" w:sz="4" w:space="0" w:color="auto"/>
              <w:right w:val="single" w:sz="4" w:space="0" w:color="auto"/>
            </w:tcBorders>
            <w:shd w:val="clear" w:color="auto" w:fill="auto"/>
            <w:noWrap/>
            <w:vAlign w:val="center"/>
            <w:hideMark/>
          </w:tcPr>
          <w:p w14:paraId="3992C688"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i2</w:t>
            </w:r>
          </w:p>
        </w:tc>
      </w:tr>
      <w:tr w:rsidR="00F25C32" w:rsidRPr="006E7954" w14:paraId="6686CCE4" w14:textId="77777777" w:rsidTr="00A31935">
        <w:trPr>
          <w:trHeight w:val="300"/>
          <w:jc w:val="center"/>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14:paraId="2D340022" w14:textId="5E78EF09" w:rsidR="00A31935" w:rsidRPr="006E7954" w:rsidRDefault="00B04E69"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hop</w:t>
            </w:r>
            <w:r w:rsidR="00A31935" w:rsidRPr="006E7954">
              <w:rPr>
                <w:rFonts w:ascii="Calibri" w:eastAsia="Times New Roman" w:hAnsi="Calibri" w:cs="Calibri"/>
                <w:color w:val="000000"/>
                <w:sz w:val="22"/>
                <w:lang w:eastAsia="zh-CN"/>
              </w:rPr>
              <w:t>1</w:t>
            </w:r>
          </w:p>
        </w:tc>
        <w:tc>
          <w:tcPr>
            <w:tcW w:w="488" w:type="dxa"/>
            <w:tcBorders>
              <w:top w:val="nil"/>
              <w:left w:val="nil"/>
              <w:bottom w:val="single" w:sz="4" w:space="0" w:color="auto"/>
              <w:right w:val="single" w:sz="4" w:space="0" w:color="auto"/>
            </w:tcBorders>
            <w:shd w:val="clear" w:color="auto" w:fill="auto"/>
            <w:noWrap/>
            <w:vAlign w:val="center"/>
            <w:hideMark/>
          </w:tcPr>
          <w:p w14:paraId="3EF5DB1D"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i1</w:t>
            </w:r>
          </w:p>
        </w:tc>
        <w:tc>
          <w:tcPr>
            <w:tcW w:w="537" w:type="dxa"/>
            <w:tcBorders>
              <w:top w:val="nil"/>
              <w:left w:val="nil"/>
              <w:bottom w:val="single" w:sz="4" w:space="0" w:color="auto"/>
              <w:right w:val="single" w:sz="4" w:space="0" w:color="auto"/>
            </w:tcBorders>
            <w:shd w:val="clear" w:color="auto" w:fill="auto"/>
            <w:noWrap/>
            <w:vAlign w:val="center"/>
            <w:hideMark/>
          </w:tcPr>
          <w:p w14:paraId="78E3BB4D"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i2</w:t>
            </w:r>
          </w:p>
        </w:tc>
        <w:tc>
          <w:tcPr>
            <w:tcW w:w="1383" w:type="dxa"/>
            <w:tcBorders>
              <w:top w:val="nil"/>
              <w:left w:val="nil"/>
              <w:bottom w:val="nil"/>
              <w:right w:val="nil"/>
            </w:tcBorders>
            <w:shd w:val="clear" w:color="auto" w:fill="auto"/>
            <w:noWrap/>
            <w:vAlign w:val="center"/>
            <w:hideMark/>
          </w:tcPr>
          <w:p w14:paraId="53957C05"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p>
        </w:tc>
        <w:tc>
          <w:tcPr>
            <w:tcW w:w="507" w:type="dxa"/>
            <w:gridSpan w:val="2"/>
            <w:tcBorders>
              <w:top w:val="nil"/>
              <w:left w:val="single" w:sz="4" w:space="0" w:color="auto"/>
              <w:bottom w:val="single" w:sz="4" w:space="0" w:color="auto"/>
              <w:right w:val="single" w:sz="4" w:space="0" w:color="auto"/>
            </w:tcBorders>
            <w:shd w:val="clear" w:color="auto" w:fill="auto"/>
            <w:noWrap/>
            <w:vAlign w:val="center"/>
            <w:hideMark/>
          </w:tcPr>
          <w:p w14:paraId="28C3C02F"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i1</w:t>
            </w:r>
          </w:p>
        </w:tc>
        <w:tc>
          <w:tcPr>
            <w:tcW w:w="540" w:type="dxa"/>
            <w:tcBorders>
              <w:top w:val="nil"/>
              <w:left w:val="nil"/>
              <w:bottom w:val="single" w:sz="4" w:space="0" w:color="auto"/>
              <w:right w:val="single" w:sz="4" w:space="0" w:color="auto"/>
            </w:tcBorders>
            <w:shd w:val="clear" w:color="auto" w:fill="auto"/>
            <w:noWrap/>
            <w:vAlign w:val="center"/>
            <w:hideMark/>
          </w:tcPr>
          <w:p w14:paraId="78B081EB" w14:textId="3BBB3E09" w:rsidR="00A31935" w:rsidRPr="006E7954" w:rsidRDefault="00A31935" w:rsidP="00A31935">
            <w:pPr>
              <w:spacing w:after="0" w:line="240" w:lineRule="auto"/>
              <w:jc w:val="center"/>
              <w:rPr>
                <w:rFonts w:ascii="Calibri" w:eastAsia="Times New Roman" w:hAnsi="Calibri" w:cs="Calibri"/>
                <w:color w:val="000000"/>
                <w:sz w:val="22"/>
                <w:lang w:eastAsia="zh-CN"/>
              </w:rPr>
            </w:pPr>
          </w:p>
        </w:tc>
        <w:tc>
          <w:tcPr>
            <w:tcW w:w="1833" w:type="dxa"/>
            <w:tcBorders>
              <w:top w:val="nil"/>
              <w:left w:val="nil"/>
              <w:bottom w:val="nil"/>
              <w:right w:val="nil"/>
            </w:tcBorders>
            <w:shd w:val="clear" w:color="auto" w:fill="auto"/>
            <w:noWrap/>
            <w:vAlign w:val="center"/>
            <w:hideMark/>
          </w:tcPr>
          <w:p w14:paraId="26751314"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p>
        </w:tc>
        <w:tc>
          <w:tcPr>
            <w:tcW w:w="488" w:type="dxa"/>
            <w:gridSpan w:val="2"/>
            <w:tcBorders>
              <w:top w:val="nil"/>
              <w:left w:val="single" w:sz="4" w:space="0" w:color="auto"/>
              <w:bottom w:val="single" w:sz="4" w:space="0" w:color="auto"/>
              <w:right w:val="single" w:sz="4" w:space="0" w:color="auto"/>
            </w:tcBorders>
            <w:shd w:val="clear" w:color="auto" w:fill="auto"/>
            <w:noWrap/>
            <w:vAlign w:val="center"/>
            <w:hideMark/>
          </w:tcPr>
          <w:p w14:paraId="74699FBC"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i1</w:t>
            </w:r>
          </w:p>
        </w:tc>
        <w:tc>
          <w:tcPr>
            <w:tcW w:w="559" w:type="dxa"/>
            <w:tcBorders>
              <w:top w:val="nil"/>
              <w:left w:val="nil"/>
              <w:bottom w:val="single" w:sz="4" w:space="0" w:color="auto"/>
              <w:right w:val="single" w:sz="4" w:space="0" w:color="auto"/>
            </w:tcBorders>
            <w:shd w:val="clear" w:color="auto" w:fill="auto"/>
            <w:noWrap/>
            <w:vAlign w:val="center"/>
            <w:hideMark/>
          </w:tcPr>
          <w:p w14:paraId="1321D55A" w14:textId="77777777" w:rsidR="00A31935" w:rsidRPr="006E7954" w:rsidRDefault="00A31935"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i2</w:t>
            </w:r>
          </w:p>
        </w:tc>
      </w:tr>
    </w:tbl>
    <w:p w14:paraId="33BA1539" w14:textId="6EA9EC12" w:rsidR="00260CB6" w:rsidRPr="006E7954" w:rsidRDefault="00260CB6" w:rsidP="0075798D">
      <w:pPr>
        <w:pStyle w:val="ListParagraph"/>
        <w:numPr>
          <w:ilvl w:val="0"/>
          <w:numId w:val="19"/>
        </w:numPr>
        <w:jc w:val="center"/>
        <w:rPr>
          <w:lang w:val="en-US" w:eastAsia="ja-JP"/>
        </w:rPr>
      </w:pPr>
      <w:r w:rsidRPr="006E7954">
        <w:rPr>
          <w:lang w:val="en-US" w:eastAsia="ja-JP"/>
        </w:rPr>
        <w:t>Without bit-level repetition</w:t>
      </w:r>
    </w:p>
    <w:p w14:paraId="491274A4" w14:textId="77777777" w:rsidR="00260CB6" w:rsidRPr="006E7954" w:rsidRDefault="00260CB6" w:rsidP="00F25C32">
      <w:pPr>
        <w:pStyle w:val="ListParagraph"/>
        <w:jc w:val="center"/>
        <w:rPr>
          <w:lang w:val="en-US" w:eastAsia="ja-JP"/>
        </w:rPr>
      </w:pPr>
    </w:p>
    <w:tbl>
      <w:tblPr>
        <w:tblW w:w="7241" w:type="dxa"/>
        <w:jc w:val="center"/>
        <w:tblLook w:val="04A0" w:firstRow="1" w:lastRow="0" w:firstColumn="1" w:lastColumn="0" w:noHBand="0" w:noVBand="1"/>
      </w:tblPr>
      <w:tblGrid>
        <w:gridCol w:w="675"/>
        <w:gridCol w:w="488"/>
        <w:gridCol w:w="378"/>
        <w:gridCol w:w="378"/>
        <w:gridCol w:w="378"/>
        <w:gridCol w:w="10"/>
        <w:gridCol w:w="950"/>
        <w:gridCol w:w="10"/>
        <w:gridCol w:w="368"/>
        <w:gridCol w:w="378"/>
        <w:gridCol w:w="378"/>
        <w:gridCol w:w="378"/>
        <w:gridCol w:w="10"/>
        <w:gridCol w:w="950"/>
        <w:gridCol w:w="10"/>
        <w:gridCol w:w="368"/>
        <w:gridCol w:w="378"/>
        <w:gridCol w:w="378"/>
        <w:gridCol w:w="378"/>
      </w:tblGrid>
      <w:tr w:rsidR="00F25C32" w:rsidRPr="006E7954" w14:paraId="1D5230E3" w14:textId="77777777" w:rsidTr="002261FD">
        <w:trPr>
          <w:trHeight w:val="735"/>
          <w:jc w:val="center"/>
        </w:trPr>
        <w:tc>
          <w:tcPr>
            <w:tcW w:w="675" w:type="dxa"/>
            <w:tcBorders>
              <w:top w:val="nil"/>
              <w:left w:val="nil"/>
              <w:bottom w:val="nil"/>
              <w:right w:val="nil"/>
            </w:tcBorders>
            <w:shd w:val="clear" w:color="auto" w:fill="auto"/>
            <w:noWrap/>
            <w:vAlign w:val="center"/>
            <w:hideMark/>
          </w:tcPr>
          <w:p w14:paraId="4DFFC2BE" w14:textId="77777777" w:rsidR="00260CB6" w:rsidRPr="006E7954" w:rsidRDefault="00260CB6" w:rsidP="00F25C32">
            <w:pPr>
              <w:spacing w:after="0" w:line="240" w:lineRule="auto"/>
              <w:jc w:val="center"/>
              <w:rPr>
                <w:rFonts w:ascii="Times New Roman" w:eastAsia="Times New Roman" w:hAnsi="Times New Roman" w:cs="Times New Roman"/>
                <w:sz w:val="24"/>
                <w:szCs w:val="20"/>
                <w:lang w:eastAsia="zh-CN"/>
              </w:rPr>
            </w:pPr>
          </w:p>
        </w:tc>
        <w:tc>
          <w:tcPr>
            <w:tcW w:w="1632" w:type="dxa"/>
            <w:gridSpan w:val="5"/>
            <w:tcBorders>
              <w:top w:val="nil"/>
              <w:left w:val="nil"/>
              <w:bottom w:val="nil"/>
              <w:right w:val="nil"/>
            </w:tcBorders>
            <w:shd w:val="clear" w:color="auto" w:fill="auto"/>
            <w:vAlign w:val="center"/>
            <w:hideMark/>
          </w:tcPr>
          <w:p w14:paraId="67DEDF11" w14:textId="242BCDDD"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Option 1</w:t>
            </w:r>
          </w:p>
        </w:tc>
        <w:tc>
          <w:tcPr>
            <w:tcW w:w="960" w:type="dxa"/>
            <w:gridSpan w:val="2"/>
            <w:tcBorders>
              <w:top w:val="nil"/>
              <w:left w:val="nil"/>
              <w:bottom w:val="nil"/>
              <w:right w:val="nil"/>
            </w:tcBorders>
            <w:shd w:val="clear" w:color="auto" w:fill="auto"/>
            <w:vAlign w:val="center"/>
            <w:hideMark/>
          </w:tcPr>
          <w:p w14:paraId="6C208C87"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1512" w:type="dxa"/>
            <w:gridSpan w:val="5"/>
            <w:tcBorders>
              <w:top w:val="nil"/>
              <w:left w:val="nil"/>
              <w:bottom w:val="nil"/>
              <w:right w:val="nil"/>
            </w:tcBorders>
            <w:shd w:val="clear" w:color="auto" w:fill="auto"/>
            <w:vAlign w:val="center"/>
            <w:hideMark/>
          </w:tcPr>
          <w:p w14:paraId="37BC12D3" w14:textId="28484319"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Option 2</w:t>
            </w:r>
          </w:p>
        </w:tc>
        <w:tc>
          <w:tcPr>
            <w:tcW w:w="960" w:type="dxa"/>
            <w:gridSpan w:val="2"/>
            <w:tcBorders>
              <w:top w:val="nil"/>
              <w:left w:val="nil"/>
              <w:bottom w:val="nil"/>
              <w:right w:val="nil"/>
            </w:tcBorders>
            <w:shd w:val="clear" w:color="auto" w:fill="auto"/>
            <w:vAlign w:val="center"/>
            <w:hideMark/>
          </w:tcPr>
          <w:p w14:paraId="452B0530"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1502" w:type="dxa"/>
            <w:gridSpan w:val="4"/>
            <w:tcBorders>
              <w:top w:val="nil"/>
              <w:left w:val="nil"/>
              <w:bottom w:val="nil"/>
              <w:right w:val="nil"/>
            </w:tcBorders>
            <w:shd w:val="clear" w:color="auto" w:fill="auto"/>
            <w:vAlign w:val="center"/>
            <w:hideMark/>
          </w:tcPr>
          <w:p w14:paraId="1E72E8CB" w14:textId="4958313F"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Option 3</w:t>
            </w:r>
          </w:p>
        </w:tc>
      </w:tr>
      <w:tr w:rsidR="00F25C32" w:rsidRPr="006E7954" w14:paraId="56BD143A" w14:textId="77777777" w:rsidTr="002261FD">
        <w:trPr>
          <w:trHeight w:val="300"/>
          <w:jc w:val="center"/>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BFF5D" w14:textId="2AAC02AA" w:rsidR="00260CB6" w:rsidRPr="006E7954" w:rsidRDefault="00B04E69"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hop</w:t>
            </w:r>
            <w:r w:rsidR="00260CB6" w:rsidRPr="006E7954">
              <w:rPr>
                <w:rFonts w:ascii="Calibri" w:eastAsia="Times New Roman" w:hAnsi="Calibri" w:cs="Calibri"/>
                <w:color w:val="000000"/>
                <w:sz w:val="22"/>
                <w:lang w:eastAsia="zh-CN"/>
              </w:rPr>
              <w:t>2</w:t>
            </w:r>
          </w:p>
        </w:tc>
        <w:tc>
          <w:tcPr>
            <w:tcW w:w="488" w:type="dxa"/>
            <w:tcBorders>
              <w:top w:val="single" w:sz="4" w:space="0" w:color="auto"/>
              <w:left w:val="nil"/>
              <w:bottom w:val="single" w:sz="4" w:space="0" w:color="auto"/>
              <w:right w:val="single" w:sz="4" w:space="0" w:color="auto"/>
            </w:tcBorders>
            <w:shd w:val="clear" w:color="auto" w:fill="auto"/>
            <w:noWrap/>
            <w:vAlign w:val="center"/>
            <w:hideMark/>
          </w:tcPr>
          <w:p w14:paraId="33D052DA" w14:textId="7080EE3D"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A073449" w14:textId="1D407AE5"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16DAC1C" w14:textId="4DB769D9"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77094F9" w14:textId="10648EB0"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960" w:type="dxa"/>
            <w:gridSpan w:val="2"/>
            <w:tcBorders>
              <w:top w:val="nil"/>
              <w:left w:val="nil"/>
              <w:bottom w:val="nil"/>
              <w:right w:val="nil"/>
            </w:tcBorders>
            <w:shd w:val="clear" w:color="auto" w:fill="auto"/>
            <w:noWrap/>
            <w:vAlign w:val="center"/>
            <w:hideMark/>
          </w:tcPr>
          <w:p w14:paraId="450FF663"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C1D51" w14:textId="7CC2BC24"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EAD6EBD"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i1</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E7E18FB" w14:textId="55B8B8D9"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6914A99"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i2</w:t>
            </w:r>
          </w:p>
        </w:tc>
        <w:tc>
          <w:tcPr>
            <w:tcW w:w="960" w:type="dxa"/>
            <w:gridSpan w:val="2"/>
            <w:tcBorders>
              <w:top w:val="nil"/>
              <w:left w:val="nil"/>
              <w:bottom w:val="nil"/>
              <w:right w:val="nil"/>
            </w:tcBorders>
            <w:shd w:val="clear" w:color="auto" w:fill="auto"/>
            <w:noWrap/>
            <w:vAlign w:val="center"/>
            <w:hideMark/>
          </w:tcPr>
          <w:p w14:paraId="4EE79B55"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3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EFE39"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i1</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9AB8B3A"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i1</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5090497"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i2</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601EA7F"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i2</w:t>
            </w:r>
          </w:p>
        </w:tc>
      </w:tr>
      <w:tr w:rsidR="00F25C32" w:rsidRPr="006E7954" w14:paraId="3979C2BB" w14:textId="77777777" w:rsidTr="002261FD">
        <w:trPr>
          <w:trHeight w:val="300"/>
          <w:jc w:val="center"/>
        </w:trPr>
        <w:tc>
          <w:tcPr>
            <w:tcW w:w="675" w:type="dxa"/>
            <w:tcBorders>
              <w:top w:val="nil"/>
              <w:left w:val="single" w:sz="4" w:space="0" w:color="auto"/>
              <w:bottom w:val="single" w:sz="4" w:space="0" w:color="auto"/>
              <w:right w:val="single" w:sz="4" w:space="0" w:color="auto"/>
            </w:tcBorders>
            <w:shd w:val="clear" w:color="auto" w:fill="auto"/>
            <w:noWrap/>
            <w:vAlign w:val="center"/>
            <w:hideMark/>
          </w:tcPr>
          <w:p w14:paraId="4BF936C1" w14:textId="7CB1EAD8" w:rsidR="00260CB6" w:rsidRPr="006E7954" w:rsidRDefault="00B04E69"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hop</w:t>
            </w:r>
            <w:r w:rsidR="00260CB6" w:rsidRPr="006E7954">
              <w:rPr>
                <w:rFonts w:ascii="Calibri" w:eastAsia="Times New Roman" w:hAnsi="Calibri" w:cs="Calibri"/>
                <w:color w:val="000000"/>
                <w:sz w:val="22"/>
                <w:lang w:eastAsia="zh-CN"/>
              </w:rPr>
              <w:t>1</w:t>
            </w:r>
          </w:p>
        </w:tc>
        <w:tc>
          <w:tcPr>
            <w:tcW w:w="488" w:type="dxa"/>
            <w:tcBorders>
              <w:top w:val="nil"/>
              <w:left w:val="nil"/>
              <w:bottom w:val="single" w:sz="4" w:space="0" w:color="auto"/>
              <w:right w:val="single" w:sz="4" w:space="0" w:color="auto"/>
            </w:tcBorders>
            <w:shd w:val="clear" w:color="auto" w:fill="auto"/>
            <w:noWrap/>
            <w:vAlign w:val="center"/>
            <w:hideMark/>
          </w:tcPr>
          <w:p w14:paraId="32B669CC"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i1</w:t>
            </w:r>
          </w:p>
        </w:tc>
        <w:tc>
          <w:tcPr>
            <w:tcW w:w="378" w:type="dxa"/>
            <w:tcBorders>
              <w:top w:val="nil"/>
              <w:left w:val="nil"/>
              <w:bottom w:val="single" w:sz="4" w:space="0" w:color="auto"/>
              <w:right w:val="single" w:sz="4" w:space="0" w:color="auto"/>
            </w:tcBorders>
            <w:shd w:val="clear" w:color="auto" w:fill="auto"/>
            <w:noWrap/>
            <w:vAlign w:val="center"/>
            <w:hideMark/>
          </w:tcPr>
          <w:p w14:paraId="1B058F3A"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i1</w:t>
            </w:r>
          </w:p>
        </w:tc>
        <w:tc>
          <w:tcPr>
            <w:tcW w:w="378" w:type="dxa"/>
            <w:tcBorders>
              <w:top w:val="nil"/>
              <w:left w:val="nil"/>
              <w:bottom w:val="single" w:sz="4" w:space="0" w:color="auto"/>
              <w:right w:val="single" w:sz="4" w:space="0" w:color="auto"/>
            </w:tcBorders>
            <w:shd w:val="clear" w:color="auto" w:fill="auto"/>
            <w:noWrap/>
            <w:vAlign w:val="center"/>
            <w:hideMark/>
          </w:tcPr>
          <w:p w14:paraId="3F546EED"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i2</w:t>
            </w:r>
          </w:p>
        </w:tc>
        <w:tc>
          <w:tcPr>
            <w:tcW w:w="378" w:type="dxa"/>
            <w:tcBorders>
              <w:top w:val="nil"/>
              <w:left w:val="nil"/>
              <w:bottom w:val="single" w:sz="4" w:space="0" w:color="auto"/>
              <w:right w:val="single" w:sz="4" w:space="0" w:color="auto"/>
            </w:tcBorders>
            <w:shd w:val="clear" w:color="auto" w:fill="auto"/>
            <w:noWrap/>
            <w:vAlign w:val="center"/>
            <w:hideMark/>
          </w:tcPr>
          <w:p w14:paraId="25303F2F"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i2</w:t>
            </w:r>
          </w:p>
        </w:tc>
        <w:tc>
          <w:tcPr>
            <w:tcW w:w="960" w:type="dxa"/>
            <w:gridSpan w:val="2"/>
            <w:tcBorders>
              <w:top w:val="nil"/>
              <w:left w:val="nil"/>
              <w:bottom w:val="nil"/>
              <w:right w:val="nil"/>
            </w:tcBorders>
            <w:shd w:val="clear" w:color="auto" w:fill="auto"/>
            <w:noWrap/>
            <w:vAlign w:val="center"/>
            <w:hideMark/>
          </w:tcPr>
          <w:p w14:paraId="46F4B3AF"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378" w:type="dxa"/>
            <w:gridSpan w:val="2"/>
            <w:tcBorders>
              <w:top w:val="nil"/>
              <w:left w:val="single" w:sz="4" w:space="0" w:color="auto"/>
              <w:bottom w:val="single" w:sz="4" w:space="0" w:color="auto"/>
              <w:right w:val="single" w:sz="4" w:space="0" w:color="auto"/>
            </w:tcBorders>
            <w:shd w:val="clear" w:color="auto" w:fill="auto"/>
            <w:noWrap/>
            <w:vAlign w:val="center"/>
            <w:hideMark/>
          </w:tcPr>
          <w:p w14:paraId="349E1099"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i1</w:t>
            </w:r>
          </w:p>
        </w:tc>
        <w:tc>
          <w:tcPr>
            <w:tcW w:w="378" w:type="dxa"/>
            <w:tcBorders>
              <w:top w:val="nil"/>
              <w:left w:val="nil"/>
              <w:bottom w:val="single" w:sz="4" w:space="0" w:color="auto"/>
              <w:right w:val="single" w:sz="4" w:space="0" w:color="auto"/>
            </w:tcBorders>
            <w:shd w:val="clear" w:color="auto" w:fill="auto"/>
            <w:noWrap/>
            <w:vAlign w:val="center"/>
            <w:hideMark/>
          </w:tcPr>
          <w:p w14:paraId="2EEF971F" w14:textId="2A983BC5"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378" w:type="dxa"/>
            <w:tcBorders>
              <w:top w:val="nil"/>
              <w:left w:val="nil"/>
              <w:bottom w:val="single" w:sz="4" w:space="0" w:color="auto"/>
              <w:right w:val="single" w:sz="4" w:space="0" w:color="auto"/>
            </w:tcBorders>
            <w:shd w:val="clear" w:color="auto" w:fill="auto"/>
            <w:noWrap/>
            <w:vAlign w:val="center"/>
            <w:hideMark/>
          </w:tcPr>
          <w:p w14:paraId="38855C6D"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i2</w:t>
            </w:r>
          </w:p>
        </w:tc>
        <w:tc>
          <w:tcPr>
            <w:tcW w:w="378" w:type="dxa"/>
            <w:tcBorders>
              <w:top w:val="nil"/>
              <w:left w:val="nil"/>
              <w:bottom w:val="single" w:sz="4" w:space="0" w:color="auto"/>
              <w:right w:val="single" w:sz="4" w:space="0" w:color="auto"/>
            </w:tcBorders>
            <w:shd w:val="clear" w:color="auto" w:fill="auto"/>
            <w:noWrap/>
            <w:vAlign w:val="center"/>
            <w:hideMark/>
          </w:tcPr>
          <w:p w14:paraId="6F37851B" w14:textId="2D39AD5D"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960" w:type="dxa"/>
            <w:gridSpan w:val="2"/>
            <w:tcBorders>
              <w:top w:val="nil"/>
              <w:left w:val="nil"/>
              <w:bottom w:val="nil"/>
              <w:right w:val="nil"/>
            </w:tcBorders>
            <w:shd w:val="clear" w:color="auto" w:fill="auto"/>
            <w:noWrap/>
            <w:vAlign w:val="center"/>
            <w:hideMark/>
          </w:tcPr>
          <w:p w14:paraId="3FFA4FE6"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p>
        </w:tc>
        <w:tc>
          <w:tcPr>
            <w:tcW w:w="378" w:type="dxa"/>
            <w:gridSpan w:val="2"/>
            <w:tcBorders>
              <w:top w:val="nil"/>
              <w:left w:val="single" w:sz="4" w:space="0" w:color="auto"/>
              <w:bottom w:val="single" w:sz="4" w:space="0" w:color="auto"/>
              <w:right w:val="single" w:sz="4" w:space="0" w:color="auto"/>
            </w:tcBorders>
            <w:shd w:val="clear" w:color="auto" w:fill="auto"/>
            <w:noWrap/>
            <w:vAlign w:val="center"/>
            <w:hideMark/>
          </w:tcPr>
          <w:p w14:paraId="00D80466"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i1</w:t>
            </w:r>
          </w:p>
        </w:tc>
        <w:tc>
          <w:tcPr>
            <w:tcW w:w="378" w:type="dxa"/>
            <w:tcBorders>
              <w:top w:val="nil"/>
              <w:left w:val="nil"/>
              <w:bottom w:val="single" w:sz="4" w:space="0" w:color="auto"/>
              <w:right w:val="single" w:sz="4" w:space="0" w:color="auto"/>
            </w:tcBorders>
            <w:shd w:val="clear" w:color="auto" w:fill="auto"/>
            <w:noWrap/>
            <w:vAlign w:val="center"/>
            <w:hideMark/>
          </w:tcPr>
          <w:p w14:paraId="7A2D685C"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i1</w:t>
            </w:r>
          </w:p>
        </w:tc>
        <w:tc>
          <w:tcPr>
            <w:tcW w:w="378" w:type="dxa"/>
            <w:tcBorders>
              <w:top w:val="nil"/>
              <w:left w:val="nil"/>
              <w:bottom w:val="single" w:sz="4" w:space="0" w:color="auto"/>
              <w:right w:val="single" w:sz="4" w:space="0" w:color="auto"/>
            </w:tcBorders>
            <w:shd w:val="clear" w:color="auto" w:fill="auto"/>
            <w:noWrap/>
            <w:vAlign w:val="center"/>
            <w:hideMark/>
          </w:tcPr>
          <w:p w14:paraId="3B09912D"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i2</w:t>
            </w:r>
          </w:p>
        </w:tc>
        <w:tc>
          <w:tcPr>
            <w:tcW w:w="378" w:type="dxa"/>
            <w:tcBorders>
              <w:top w:val="nil"/>
              <w:left w:val="nil"/>
              <w:bottom w:val="single" w:sz="4" w:space="0" w:color="auto"/>
              <w:right w:val="single" w:sz="4" w:space="0" w:color="auto"/>
            </w:tcBorders>
            <w:shd w:val="clear" w:color="auto" w:fill="auto"/>
            <w:noWrap/>
            <w:vAlign w:val="center"/>
            <w:hideMark/>
          </w:tcPr>
          <w:p w14:paraId="7913452F" w14:textId="77777777" w:rsidR="00260CB6" w:rsidRPr="006E7954" w:rsidRDefault="00260CB6" w:rsidP="00A31935">
            <w:pPr>
              <w:spacing w:after="0" w:line="240" w:lineRule="auto"/>
              <w:jc w:val="center"/>
              <w:rPr>
                <w:rFonts w:ascii="Calibri" w:eastAsia="Times New Roman" w:hAnsi="Calibri" w:cs="Calibri"/>
                <w:color w:val="000000"/>
                <w:sz w:val="22"/>
                <w:lang w:eastAsia="zh-CN"/>
              </w:rPr>
            </w:pPr>
            <w:r w:rsidRPr="006E7954">
              <w:rPr>
                <w:rFonts w:ascii="Calibri" w:eastAsia="Times New Roman" w:hAnsi="Calibri" w:cs="Calibri"/>
                <w:color w:val="000000"/>
                <w:sz w:val="22"/>
                <w:lang w:eastAsia="zh-CN"/>
              </w:rPr>
              <w:t>i2</w:t>
            </w:r>
          </w:p>
        </w:tc>
      </w:tr>
    </w:tbl>
    <w:p w14:paraId="30DDCC30" w14:textId="46BB764A" w:rsidR="00260CB6" w:rsidRPr="006E7954" w:rsidRDefault="00260CB6" w:rsidP="0075798D">
      <w:pPr>
        <w:pStyle w:val="ListParagraph"/>
        <w:numPr>
          <w:ilvl w:val="0"/>
          <w:numId w:val="19"/>
        </w:numPr>
        <w:jc w:val="center"/>
        <w:rPr>
          <w:lang w:val="en-US" w:eastAsia="ja-JP"/>
        </w:rPr>
      </w:pPr>
      <w:r w:rsidRPr="006E7954">
        <w:rPr>
          <w:lang w:val="en-US" w:eastAsia="ja-JP"/>
        </w:rPr>
        <w:t>With bit-level repetition</w:t>
      </w:r>
    </w:p>
    <w:p w14:paraId="6F178143" w14:textId="51969D95" w:rsidR="00260CB6" w:rsidRDefault="00A31935" w:rsidP="00F25C32">
      <w:pPr>
        <w:ind w:left="360"/>
        <w:jc w:val="center"/>
        <w:rPr>
          <w:b/>
          <w:bCs/>
          <w:lang w:eastAsia="ja-JP"/>
        </w:rPr>
      </w:pPr>
      <w:r w:rsidRPr="006E7954">
        <w:rPr>
          <w:b/>
          <w:bCs/>
          <w:lang w:eastAsia="ja-JP"/>
        </w:rPr>
        <w:t xml:space="preserve">Figure </w:t>
      </w:r>
      <w:r w:rsidR="00566E41" w:rsidRPr="006E7954">
        <w:rPr>
          <w:b/>
          <w:bCs/>
          <w:lang w:eastAsia="ja-JP"/>
        </w:rPr>
        <w:t>3</w:t>
      </w:r>
      <w:r w:rsidR="007F61EC" w:rsidRPr="006E7954">
        <w:rPr>
          <w:b/>
          <w:bCs/>
          <w:lang w:eastAsia="ja-JP"/>
        </w:rPr>
        <w:t>:</w:t>
      </w:r>
      <w:r w:rsidR="00366E3B" w:rsidRPr="006E7954">
        <w:rPr>
          <w:b/>
          <w:bCs/>
          <w:lang w:eastAsia="ja-JP"/>
        </w:rPr>
        <w:t xml:space="preserve"> </w:t>
      </w:r>
      <w:r w:rsidR="007F61EC" w:rsidRPr="006E7954">
        <w:rPr>
          <w:b/>
          <w:bCs/>
          <w:lang w:eastAsia="ja-JP"/>
        </w:rPr>
        <w:t>Depicting</w:t>
      </w:r>
      <w:r w:rsidR="00C3387D" w:rsidRPr="006E7954">
        <w:rPr>
          <w:b/>
          <w:bCs/>
          <w:lang w:eastAsia="ja-JP"/>
        </w:rPr>
        <w:t xml:space="preserve"> options 1,</w:t>
      </w:r>
      <w:r w:rsidR="002B042D" w:rsidRPr="006E7954">
        <w:rPr>
          <w:rFonts w:eastAsiaTheme="minorEastAsia"/>
          <w:b/>
          <w:bCs/>
          <w:lang w:eastAsia="zh-CN"/>
        </w:rPr>
        <w:t xml:space="preserve"> </w:t>
      </w:r>
      <w:r w:rsidR="00C3387D" w:rsidRPr="006E7954">
        <w:rPr>
          <w:b/>
          <w:bCs/>
          <w:lang w:eastAsia="ja-JP"/>
        </w:rPr>
        <w:t>2 and 3 with and without bit-level repetition</w:t>
      </w:r>
      <w:r w:rsidR="00C12128" w:rsidRPr="006E7954">
        <w:rPr>
          <w:b/>
          <w:bCs/>
          <w:lang w:eastAsia="ja-JP"/>
        </w:rPr>
        <w:t>.</w:t>
      </w:r>
    </w:p>
    <w:p w14:paraId="2BDE1219" w14:textId="77777777" w:rsidR="004C665C" w:rsidRPr="006E7954" w:rsidRDefault="004C665C" w:rsidP="004C665C">
      <w:pPr>
        <w:jc w:val="both"/>
        <w:rPr>
          <w:b/>
          <w:bCs/>
          <w:lang w:eastAsia="ja-JP"/>
        </w:rPr>
      </w:pPr>
    </w:p>
    <w:p w14:paraId="79AFD37B" w14:textId="6EA26BB9" w:rsidR="00471C12" w:rsidRPr="006E7954" w:rsidRDefault="00471C12" w:rsidP="00F47EC3">
      <w:pPr>
        <w:pStyle w:val="Observation"/>
        <w:numPr>
          <w:ilvl w:val="0"/>
          <w:numId w:val="4"/>
        </w:numPr>
        <w:ind w:left="1701" w:hanging="1701"/>
        <w:jc w:val="left"/>
      </w:pPr>
      <w:bookmarkStart w:id="6" w:name="_Toc174126196"/>
      <w:r w:rsidRPr="006E7954">
        <w:t>In fading channels</w:t>
      </w:r>
      <w:r w:rsidR="00B04E69" w:rsidRPr="006E7954">
        <w:t xml:space="preserve"> with FSK</w:t>
      </w:r>
      <w:r w:rsidRPr="006E7954">
        <w:t xml:space="preserve">, </w:t>
      </w:r>
      <w:r w:rsidR="00796D17" w:rsidRPr="006E7954">
        <w:t>two</w:t>
      </w:r>
      <w:r w:rsidRPr="006E7954">
        <w:t>-tone CW signal outperforms a single-tone CW signal for the backscattered signal.</w:t>
      </w:r>
      <w:bookmarkEnd w:id="6"/>
      <w:r w:rsidRPr="006E7954">
        <w:t xml:space="preserve"> </w:t>
      </w:r>
    </w:p>
    <w:p w14:paraId="14FA90C8" w14:textId="3345CCAC" w:rsidR="00B66666" w:rsidRPr="006E7954" w:rsidRDefault="00792C67" w:rsidP="00F47EC3">
      <w:pPr>
        <w:pStyle w:val="Observation"/>
        <w:numPr>
          <w:ilvl w:val="0"/>
          <w:numId w:val="4"/>
        </w:numPr>
        <w:ind w:left="1701" w:hanging="1701"/>
        <w:jc w:val="left"/>
      </w:pPr>
      <w:bookmarkStart w:id="7" w:name="_Toc174126197"/>
      <w:r w:rsidRPr="006E7954">
        <w:t>In fading channel</w:t>
      </w:r>
      <w:r w:rsidR="005E3945" w:rsidRPr="006E7954">
        <w:t>s</w:t>
      </w:r>
      <w:r w:rsidR="00B04E69" w:rsidRPr="006E7954">
        <w:t xml:space="preserve"> with FSK</w:t>
      </w:r>
      <w:r w:rsidRPr="006E7954">
        <w:t>, for backscattering based on 2-hop single-tone signal</w:t>
      </w:r>
      <w:r w:rsidR="00901471" w:rsidRPr="006E7954">
        <w:t xml:space="preserve">, </w:t>
      </w:r>
      <w:r w:rsidRPr="006E7954">
        <w:t xml:space="preserve">to exploit </w:t>
      </w:r>
      <w:r w:rsidR="00901471" w:rsidRPr="006E7954">
        <w:t>the benefits of</w:t>
      </w:r>
      <w:r w:rsidRPr="006E7954">
        <w:t xml:space="preserve"> frequency diversity, repetition on bit-level or packet-level is required.</w:t>
      </w:r>
      <w:bookmarkEnd w:id="7"/>
    </w:p>
    <w:p w14:paraId="14BDD194" w14:textId="3CA5DD0E" w:rsidR="00124654" w:rsidRPr="006E7954" w:rsidRDefault="0090798E" w:rsidP="00F47EC3">
      <w:pPr>
        <w:pStyle w:val="Observation"/>
        <w:numPr>
          <w:ilvl w:val="0"/>
          <w:numId w:val="4"/>
        </w:numPr>
        <w:ind w:left="1701" w:hanging="1701"/>
        <w:jc w:val="left"/>
      </w:pPr>
      <w:bookmarkStart w:id="8" w:name="_Toc174126198"/>
      <w:r w:rsidRPr="006E7954">
        <w:t>In</w:t>
      </w:r>
      <w:r w:rsidR="00DD1AE9" w:rsidRPr="006E7954">
        <w:t xml:space="preserve"> fading channels</w:t>
      </w:r>
      <w:r w:rsidRPr="006E7954">
        <w:t xml:space="preserve"> with FSK and bit-level repetition</w:t>
      </w:r>
      <w:r w:rsidR="00355509" w:rsidRPr="006E7954">
        <w:t xml:space="preserve">, </w:t>
      </w:r>
      <w:r w:rsidR="004D0FCA" w:rsidRPr="006E7954">
        <w:t>s</w:t>
      </w:r>
      <w:r w:rsidR="00DD1AE9" w:rsidRPr="006E7954">
        <w:t>ingle-tone CW with 2 frequency hops achieves similar detection performance as 2-tone CW, better than single-tone CW without frequency hopping</w:t>
      </w:r>
      <w:r w:rsidR="00C33A99" w:rsidRPr="006E7954">
        <w:t>.</w:t>
      </w:r>
      <w:bookmarkEnd w:id="8"/>
    </w:p>
    <w:p w14:paraId="7E9C6931" w14:textId="495A862F" w:rsidR="00B04E69" w:rsidRPr="006E7954" w:rsidRDefault="00B04E69" w:rsidP="00C6500D">
      <w:pPr>
        <w:pStyle w:val="Proposal"/>
      </w:pPr>
      <w:bookmarkStart w:id="9" w:name="_Toc163227154"/>
      <w:bookmarkStart w:id="10" w:name="_Toc163251251"/>
      <w:bookmarkStart w:id="11" w:name="_Toc163251334"/>
      <w:bookmarkStart w:id="12" w:name="_Toc174126214"/>
      <w:bookmarkEnd w:id="9"/>
      <w:bookmarkEnd w:id="10"/>
      <w:bookmarkEnd w:id="11"/>
      <w:r w:rsidRPr="006E7954">
        <w:t>As part of the study of CW of more than two tones, RAN1 to further study the benefits of multi-hop single tone CW compared to multiple tones CW.</w:t>
      </w:r>
      <w:bookmarkEnd w:id="12"/>
      <w:r w:rsidRPr="006E7954">
        <w:t xml:space="preserve"> </w:t>
      </w:r>
    </w:p>
    <w:p w14:paraId="309B50F9" w14:textId="77777777" w:rsidR="00F03498" w:rsidRPr="006E7954" w:rsidRDefault="008860AA" w:rsidP="00C6500D">
      <w:pPr>
        <w:pStyle w:val="Proposal"/>
      </w:pPr>
      <w:bookmarkStart w:id="13" w:name="_Toc163059134"/>
      <w:bookmarkStart w:id="14" w:name="_Toc163060588"/>
      <w:bookmarkStart w:id="15" w:name="_Toc163251260"/>
      <w:bookmarkStart w:id="16" w:name="_Toc163251261"/>
      <w:bookmarkStart w:id="17" w:name="_Toc163251262"/>
      <w:bookmarkStart w:id="18" w:name="_Toc163251263"/>
      <w:bookmarkStart w:id="19" w:name="_Toc163251264"/>
      <w:bookmarkStart w:id="20" w:name="_Toc163251265"/>
      <w:bookmarkStart w:id="21" w:name="_Toc163251266"/>
      <w:bookmarkStart w:id="22" w:name="_Toc163251267"/>
      <w:bookmarkStart w:id="23" w:name="_Toc163251268"/>
      <w:bookmarkStart w:id="24" w:name="_Toc163227158"/>
      <w:bookmarkStart w:id="25" w:name="_Toc163251269"/>
      <w:bookmarkStart w:id="26" w:name="_Toc163251270"/>
      <w:bookmarkStart w:id="27" w:name="_Toc163251271"/>
      <w:bookmarkStart w:id="28" w:name="_Toc163251272"/>
      <w:bookmarkStart w:id="29" w:name="_Toc17412621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6E7954">
        <w:t xml:space="preserve">If a two-hop or a multi-hop single tone is used as the CW signal, it is required to further study the hopping </w:t>
      </w:r>
      <w:r w:rsidR="00FA5B00" w:rsidRPr="006E7954">
        <w:t xml:space="preserve">periodicity and the need for </w:t>
      </w:r>
      <w:r w:rsidR="00513C92" w:rsidRPr="006E7954">
        <w:t xml:space="preserve">packet </w:t>
      </w:r>
      <w:r w:rsidR="00FA5B00" w:rsidRPr="006E7954">
        <w:t>repetition</w:t>
      </w:r>
      <w:r w:rsidR="00730C92" w:rsidRPr="006E7954">
        <w:t>.</w:t>
      </w:r>
      <w:bookmarkEnd w:id="29"/>
      <w:r w:rsidR="00730C92" w:rsidRPr="006E7954">
        <w:t xml:space="preserve"> </w:t>
      </w:r>
    </w:p>
    <w:p w14:paraId="69FDC64E" w14:textId="771BDBBC" w:rsidR="00471C12" w:rsidRPr="006E7954" w:rsidRDefault="00471C12" w:rsidP="00C6500D">
      <w:pPr>
        <w:pStyle w:val="Proposal"/>
      </w:pPr>
      <w:bookmarkStart w:id="30" w:name="_Toc174126216"/>
      <w:r w:rsidRPr="006E7954">
        <w:t xml:space="preserve">RAN1 to further study the different aspects affecting the selection of the CW signal, i.e., the bandwidth allocated to the A-IoT devices, </w:t>
      </w:r>
      <w:r w:rsidR="00B04E69" w:rsidRPr="006E7954">
        <w:t xml:space="preserve">multiple access, </w:t>
      </w:r>
      <w:r w:rsidRPr="006E7954">
        <w:t>channel conditions, band deployment (in-band, out-of-band, guard band), backscatter modulation/detection assumptions, and interference mitigation techniques.</w:t>
      </w:r>
      <w:bookmarkEnd w:id="30"/>
    </w:p>
    <w:p w14:paraId="125955A5" w14:textId="399C29EE" w:rsidR="005C38CC" w:rsidRPr="006E7954" w:rsidRDefault="002A180D" w:rsidP="002A180D">
      <w:pPr>
        <w:pStyle w:val="Heading3"/>
        <w:rPr>
          <w:lang w:val="en-US"/>
        </w:rPr>
      </w:pPr>
      <w:r w:rsidRPr="006E7954">
        <w:rPr>
          <w:lang w:val="en-US" w:eastAsia="zh-CN"/>
        </w:rPr>
        <w:t>2.1.3</w:t>
      </w:r>
      <w:r w:rsidR="00F10AF1">
        <w:rPr>
          <w:lang w:val="en-US" w:eastAsia="zh-CN"/>
        </w:rPr>
        <w:tab/>
      </w:r>
      <w:r w:rsidRPr="006E7954">
        <w:rPr>
          <w:lang w:val="en-US" w:eastAsia="zh-CN"/>
        </w:rPr>
        <w:t>Others</w:t>
      </w:r>
    </w:p>
    <w:p w14:paraId="3E613A6D" w14:textId="0A1ACEF2" w:rsidR="002A180D" w:rsidRPr="006E7954" w:rsidRDefault="002A180D" w:rsidP="002A180D">
      <w:pPr>
        <w:jc w:val="both"/>
        <w:rPr>
          <w:rFonts w:eastAsiaTheme="minorEastAsia"/>
          <w:lang w:eastAsia="zh-CN"/>
        </w:rPr>
      </w:pPr>
      <w:r w:rsidRPr="006E7954">
        <w:rPr>
          <w:rFonts w:eastAsiaTheme="minorEastAsia"/>
          <w:lang w:eastAsia="zh-CN"/>
        </w:rPr>
        <w:t xml:space="preserve">The possibility of the two tones of a carrier wave </w:t>
      </w:r>
      <w:r w:rsidR="00AA6DFD" w:rsidRPr="006E7954">
        <w:rPr>
          <w:rFonts w:eastAsiaTheme="minorEastAsia"/>
          <w:lang w:eastAsia="zh-CN"/>
        </w:rPr>
        <w:t>being</w:t>
      </w:r>
      <w:r w:rsidRPr="006E7954">
        <w:rPr>
          <w:rFonts w:eastAsiaTheme="minorEastAsia"/>
          <w:lang w:eastAsia="zh-CN"/>
        </w:rPr>
        <w:t xml:space="preserve"> transmitted separately from different CW nodes was discussed. In our view, compared with mono-static mode of scenario A2 and bi-static mode of scenario A1 and B, t</w:t>
      </w:r>
      <w:r w:rsidRPr="006E7954">
        <w:rPr>
          <w:szCs w:val="20"/>
          <w:lang w:eastAsia="zh-CN"/>
        </w:rPr>
        <w:t xml:space="preserve">his is multi-static mode. It </w:t>
      </w:r>
      <w:r w:rsidR="00021A51" w:rsidRPr="006E7954">
        <w:rPr>
          <w:rFonts w:eastAsiaTheme="minorEastAsia"/>
          <w:szCs w:val="20"/>
          <w:lang w:eastAsia="zh-CN"/>
        </w:rPr>
        <w:t>poses some challenges to readers and CW nodes</w:t>
      </w:r>
      <w:r w:rsidR="009B63CD" w:rsidRPr="006E7954">
        <w:rPr>
          <w:rFonts w:eastAsiaTheme="minorEastAsia"/>
          <w:szCs w:val="20"/>
          <w:lang w:eastAsia="zh-CN"/>
        </w:rPr>
        <w:t>.</w:t>
      </w:r>
      <w:r w:rsidRPr="006E7954">
        <w:rPr>
          <w:szCs w:val="20"/>
          <w:lang w:eastAsia="zh-CN"/>
        </w:rPr>
        <w:t xml:space="preserve"> Some devices in the overlapping area of two CW nodes may receive the combined signal as a two-tone CW. We are concerned that</w:t>
      </w:r>
      <w:r w:rsidRPr="006E7954">
        <w:rPr>
          <w:rFonts w:eastAsiaTheme="minorEastAsia"/>
          <w:szCs w:val="20"/>
          <w:lang w:eastAsia="zh-CN"/>
        </w:rPr>
        <w:t xml:space="preserve"> </w:t>
      </w:r>
      <w:r w:rsidRPr="006E7954">
        <w:rPr>
          <w:szCs w:val="20"/>
          <w:lang w:eastAsia="zh-CN"/>
        </w:rPr>
        <w:t>devices close to one CW node and far from other CW node only backscatter a single-tone CW. It requires a reader to distinguish between the two kinds of devices. Moreover, control and synchronization of multiple CW nodes simultaneously would be required.</w:t>
      </w:r>
    </w:p>
    <w:p w14:paraId="506A47EA" w14:textId="3D232FF9" w:rsidR="002A180D" w:rsidRPr="006E7954" w:rsidRDefault="002A180D" w:rsidP="002A180D">
      <w:pPr>
        <w:pStyle w:val="Observation"/>
        <w:numPr>
          <w:ilvl w:val="0"/>
          <w:numId w:val="4"/>
        </w:numPr>
        <w:ind w:left="1701" w:hanging="1701"/>
        <w:jc w:val="left"/>
        <w:rPr>
          <w:rFonts w:eastAsiaTheme="minorEastAsia"/>
          <w:lang w:eastAsia="zh-CN"/>
        </w:rPr>
      </w:pPr>
      <w:bookmarkStart w:id="31" w:name="_Toc174126199"/>
      <w:r w:rsidRPr="006E7954">
        <w:rPr>
          <w:rFonts w:eastAsiaTheme="minorEastAsia"/>
          <w:lang w:eastAsia="zh-CN"/>
        </w:rPr>
        <w:t xml:space="preserve">Regarding two tones of a carrier wave transmitted separately from different CW nodes, a reader is </w:t>
      </w:r>
      <w:r w:rsidRPr="006E7954">
        <w:rPr>
          <w:szCs w:val="20"/>
          <w:lang w:eastAsia="zh-CN"/>
        </w:rPr>
        <w:t>require</w:t>
      </w:r>
      <w:r w:rsidRPr="006E7954">
        <w:rPr>
          <w:rFonts w:eastAsiaTheme="minorEastAsia"/>
          <w:szCs w:val="20"/>
          <w:lang w:eastAsia="zh-CN"/>
        </w:rPr>
        <w:t>d</w:t>
      </w:r>
      <w:r w:rsidRPr="006E7954">
        <w:rPr>
          <w:szCs w:val="20"/>
          <w:lang w:eastAsia="zh-CN"/>
        </w:rPr>
        <w:t xml:space="preserve"> to distinguish between </w:t>
      </w:r>
      <w:r w:rsidRPr="006E7954">
        <w:rPr>
          <w:rFonts w:eastAsiaTheme="minorEastAsia"/>
          <w:szCs w:val="20"/>
          <w:lang w:eastAsia="zh-CN"/>
        </w:rPr>
        <w:t>devices which backscatter the two single-tone CW from two CW nodes and those which backscatter the single-tone CW from one CW node.</w:t>
      </w:r>
      <w:r w:rsidR="00021A51" w:rsidRPr="006E7954">
        <w:rPr>
          <w:rFonts w:eastAsiaTheme="minorEastAsia"/>
          <w:szCs w:val="20"/>
          <w:lang w:eastAsia="zh-CN"/>
        </w:rPr>
        <w:t xml:space="preserve"> C</w:t>
      </w:r>
      <w:r w:rsidR="00021A51" w:rsidRPr="006E7954">
        <w:rPr>
          <w:szCs w:val="20"/>
          <w:lang w:eastAsia="zh-CN"/>
        </w:rPr>
        <w:t>ontrol and synchronization of multiple CW nodes simultaneously would be required</w:t>
      </w:r>
      <w:r w:rsidR="00021A51" w:rsidRPr="006E7954">
        <w:rPr>
          <w:rFonts w:eastAsiaTheme="minorEastAsia"/>
          <w:szCs w:val="20"/>
          <w:lang w:eastAsia="zh-CN"/>
        </w:rPr>
        <w:t>.</w:t>
      </w:r>
      <w:bookmarkEnd w:id="31"/>
      <w:r w:rsidR="00021A51" w:rsidRPr="006E7954">
        <w:rPr>
          <w:rFonts w:eastAsiaTheme="minorEastAsia"/>
          <w:szCs w:val="20"/>
          <w:lang w:eastAsia="zh-CN"/>
        </w:rPr>
        <w:t xml:space="preserve"> </w:t>
      </w:r>
      <w:r w:rsidRPr="006E7954">
        <w:rPr>
          <w:rFonts w:eastAsiaTheme="minorEastAsia"/>
          <w:szCs w:val="20"/>
          <w:lang w:eastAsia="zh-CN"/>
        </w:rPr>
        <w:t xml:space="preserve"> </w:t>
      </w:r>
    </w:p>
    <w:p w14:paraId="1450FE05" w14:textId="35F8DC90" w:rsidR="00D211B3" w:rsidRPr="006E7954" w:rsidRDefault="00680207" w:rsidP="00680207">
      <w:pPr>
        <w:pStyle w:val="Heading2"/>
        <w:rPr>
          <w:lang w:val="en-US"/>
        </w:rPr>
      </w:pPr>
      <w:r w:rsidRPr="006E7954">
        <w:rPr>
          <w:lang w:val="en-US"/>
        </w:rPr>
        <w:lastRenderedPageBreak/>
        <w:t>2.2</w:t>
      </w:r>
      <w:r w:rsidRPr="006E7954">
        <w:rPr>
          <w:lang w:val="en-US"/>
        </w:rPr>
        <w:tab/>
      </w:r>
      <w:r w:rsidR="0023071F" w:rsidRPr="006E7954">
        <w:rPr>
          <w:lang w:val="en-US" w:eastAsia="zh-CN"/>
        </w:rPr>
        <w:t>D</w:t>
      </w:r>
      <w:r w:rsidR="0023071F" w:rsidRPr="006E7954">
        <w:rPr>
          <w:lang w:val="en-US"/>
        </w:rPr>
        <w:t>2R s</w:t>
      </w:r>
      <w:r w:rsidR="00D211B3" w:rsidRPr="006E7954">
        <w:rPr>
          <w:lang w:val="en-US"/>
        </w:rPr>
        <w:t>pectrum utilization</w:t>
      </w:r>
    </w:p>
    <w:p w14:paraId="04379D36" w14:textId="7E754748" w:rsidR="00AD2CE2" w:rsidRPr="006E7954" w:rsidRDefault="00160B32" w:rsidP="00AD2CE2">
      <w:pPr>
        <w:spacing w:before="120"/>
        <w:jc w:val="both"/>
        <w:rPr>
          <w:rFonts w:eastAsia="Microsoft YaHei" w:cs="Arial"/>
          <w:color w:val="000000" w:themeColor="text1"/>
          <w:szCs w:val="20"/>
          <w:lang w:eastAsia="zh-CN"/>
        </w:rPr>
      </w:pPr>
      <w:r w:rsidRPr="006E7954">
        <w:rPr>
          <w:rFonts w:eastAsia="Microsoft YaHei" w:cs="Arial"/>
          <w:color w:val="000000" w:themeColor="text1"/>
          <w:szCs w:val="20"/>
          <w:lang w:eastAsia="zh-CN"/>
        </w:rPr>
        <w:t xml:space="preserve">Regarding </w:t>
      </w:r>
      <w:proofErr w:type="gramStart"/>
      <w:r w:rsidRPr="006E7954">
        <w:rPr>
          <w:rFonts w:eastAsia="Microsoft YaHei" w:cs="Arial"/>
          <w:color w:val="000000" w:themeColor="text1"/>
          <w:szCs w:val="20"/>
          <w:lang w:eastAsia="zh-CN"/>
        </w:rPr>
        <w:t>single-tone</w:t>
      </w:r>
      <w:proofErr w:type="gramEnd"/>
      <w:r w:rsidRPr="006E7954">
        <w:rPr>
          <w:rFonts w:eastAsia="Microsoft YaHei" w:cs="Arial"/>
          <w:color w:val="000000" w:themeColor="text1"/>
          <w:szCs w:val="20"/>
          <w:lang w:eastAsia="zh-CN"/>
        </w:rPr>
        <w:t xml:space="preserve"> versus multi-tone carrier wave transmissions, and how this affects D2R backscattering, RAN1 #116bis made the following agreements.</w:t>
      </w:r>
      <w:r w:rsidR="00AD2CE2" w:rsidRPr="006E7954">
        <w:rPr>
          <w:rFonts w:eastAsia="Microsoft YaHei" w:cs="Arial"/>
          <w:color w:val="000000" w:themeColor="text1"/>
          <w:szCs w:val="20"/>
          <w:lang w:eastAsia="zh-CN"/>
        </w:rPr>
        <w:t xml:space="preserve"> Here we discuss about the spectrum utilization aspects of backscattering single tone as well as multi (dual)-tone carrier wave transmissions</w:t>
      </w:r>
      <w:r w:rsidR="00816C39" w:rsidRPr="006E7954">
        <w:rPr>
          <w:rFonts w:eastAsia="Microsoft YaHei" w:cs="Arial"/>
          <w:color w:val="000000" w:themeColor="text1"/>
          <w:szCs w:val="20"/>
          <w:lang w:eastAsia="zh-CN"/>
        </w:rPr>
        <w:t xml:space="preserve"> in two aspects</w:t>
      </w:r>
      <w:r w:rsidR="00AD2CE2" w:rsidRPr="006E7954">
        <w:rPr>
          <w:rFonts w:eastAsia="Microsoft YaHei" w:cs="Arial"/>
          <w:color w:val="000000" w:themeColor="text1"/>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5A2" w:rsidRPr="00EE2166" w14:paraId="22420070" w14:textId="77777777" w:rsidTr="00AD2CE2">
        <w:tc>
          <w:tcPr>
            <w:tcW w:w="9629" w:type="dxa"/>
            <w:shd w:val="clear" w:color="auto" w:fill="auto"/>
          </w:tcPr>
          <w:p w14:paraId="0C6D3BEE" w14:textId="77777777" w:rsidR="002442ED" w:rsidRPr="002442ED" w:rsidRDefault="002442ED" w:rsidP="002442ED">
            <w:pPr>
              <w:spacing w:after="0" w:line="240" w:lineRule="auto"/>
              <w:rPr>
                <w:rFonts w:ascii="Times" w:eastAsia="Batang" w:hAnsi="Times" w:cs="Times New Roman"/>
                <w:szCs w:val="20"/>
                <w:lang w:val="en-GB"/>
              </w:rPr>
            </w:pPr>
            <w:r w:rsidRPr="002442ED">
              <w:rPr>
                <w:rFonts w:ascii="Times" w:eastAsia="Batang" w:hAnsi="Times" w:cs="Times New Roman"/>
                <w:szCs w:val="20"/>
                <w:highlight w:val="green"/>
                <w:lang w:val="en-GB"/>
              </w:rPr>
              <w:t>Agreement</w:t>
            </w:r>
          </w:p>
          <w:p w14:paraId="55A0D2D1" w14:textId="77777777" w:rsidR="002442ED" w:rsidRPr="002442ED" w:rsidRDefault="002442ED" w:rsidP="002442ED">
            <w:pPr>
              <w:spacing w:after="0" w:line="240" w:lineRule="auto"/>
              <w:rPr>
                <w:rFonts w:ascii="Times" w:eastAsia="Batang" w:hAnsi="Times" w:cs="Times New Roman"/>
                <w:szCs w:val="20"/>
                <w:lang w:val="en-GB"/>
              </w:rPr>
            </w:pPr>
            <w:r w:rsidRPr="002442ED">
              <w:rPr>
                <w:rFonts w:ascii="Times" w:eastAsia="Batang" w:hAnsi="Times" w:cs="Times New Roman"/>
                <w:szCs w:val="20"/>
                <w:lang w:val="en-GB"/>
              </w:rPr>
              <w:t>For CW waveform for D2R backscattering, multiple unmodulated single-tone is studied compared to single-tone in R19 SI.</w:t>
            </w:r>
          </w:p>
          <w:p w14:paraId="15C48AB6" w14:textId="77777777" w:rsidR="002442ED" w:rsidRPr="002442ED" w:rsidRDefault="002442ED" w:rsidP="002442ED">
            <w:pPr>
              <w:widowControl w:val="0"/>
              <w:numPr>
                <w:ilvl w:val="0"/>
                <w:numId w:val="15"/>
              </w:numPr>
              <w:autoSpaceDE w:val="0"/>
              <w:autoSpaceDN w:val="0"/>
              <w:adjustRightInd w:val="0"/>
              <w:spacing w:after="0" w:line="240" w:lineRule="auto"/>
              <w:jc w:val="both"/>
              <w:rPr>
                <w:rFonts w:ascii="Times" w:eastAsia="Batang" w:hAnsi="Times" w:cs="Times New Roman"/>
                <w:szCs w:val="24"/>
                <w:lang w:val="en-GB"/>
              </w:rPr>
            </w:pPr>
            <w:r w:rsidRPr="002442ED">
              <w:rPr>
                <w:rFonts w:ascii="Times" w:eastAsia="Batang" w:hAnsi="Times" w:cs="Times New Roman"/>
                <w:szCs w:val="24"/>
                <w:lang w:val="en-GB"/>
              </w:rPr>
              <w:t xml:space="preserve">Two unmodulated </w:t>
            </w:r>
            <w:proofErr w:type="gramStart"/>
            <w:r w:rsidRPr="002442ED">
              <w:rPr>
                <w:rFonts w:ascii="Times" w:eastAsia="Batang" w:hAnsi="Times" w:cs="Times New Roman"/>
                <w:szCs w:val="24"/>
                <w:lang w:val="en-GB"/>
              </w:rPr>
              <w:t>single-tones</w:t>
            </w:r>
            <w:proofErr w:type="gramEnd"/>
            <w:r w:rsidRPr="002442ED">
              <w:rPr>
                <w:rFonts w:ascii="Times" w:eastAsia="Batang" w:hAnsi="Times" w:cs="Times New Roman"/>
                <w:szCs w:val="24"/>
                <w:lang w:val="en-GB"/>
              </w:rPr>
              <w:t xml:space="preserve"> as a starting point</w:t>
            </w:r>
          </w:p>
          <w:p w14:paraId="300A1DC4" w14:textId="77777777" w:rsidR="002442ED" w:rsidRPr="002442ED" w:rsidRDefault="002442ED" w:rsidP="002442ED">
            <w:pPr>
              <w:widowControl w:val="0"/>
              <w:numPr>
                <w:ilvl w:val="1"/>
                <w:numId w:val="15"/>
              </w:numPr>
              <w:autoSpaceDE w:val="0"/>
              <w:autoSpaceDN w:val="0"/>
              <w:adjustRightInd w:val="0"/>
              <w:spacing w:after="0" w:line="240" w:lineRule="auto"/>
              <w:jc w:val="both"/>
              <w:rPr>
                <w:rFonts w:ascii="Times" w:eastAsia="Batang" w:hAnsi="Times" w:cs="Times New Roman"/>
                <w:szCs w:val="24"/>
                <w:lang w:val="en-GB"/>
              </w:rPr>
            </w:pPr>
            <w:r w:rsidRPr="002442ED">
              <w:rPr>
                <w:rFonts w:ascii="Times" w:eastAsia="Batang" w:hAnsi="Times" w:cs="Times New Roman"/>
                <w:szCs w:val="24"/>
                <w:lang w:val="en-GB"/>
              </w:rPr>
              <w:t>FFS: Other number of tones</w:t>
            </w:r>
          </w:p>
          <w:p w14:paraId="0F24C425" w14:textId="77777777" w:rsidR="002442ED" w:rsidRPr="002442ED" w:rsidRDefault="002442ED" w:rsidP="002442ED">
            <w:pPr>
              <w:widowControl w:val="0"/>
              <w:numPr>
                <w:ilvl w:val="1"/>
                <w:numId w:val="15"/>
              </w:numPr>
              <w:autoSpaceDE w:val="0"/>
              <w:autoSpaceDN w:val="0"/>
              <w:adjustRightInd w:val="0"/>
              <w:spacing w:after="0" w:line="240" w:lineRule="auto"/>
              <w:jc w:val="both"/>
              <w:rPr>
                <w:rFonts w:ascii="Times" w:eastAsia="Batang" w:hAnsi="Times" w:cs="Times New Roman"/>
                <w:szCs w:val="24"/>
                <w:lang w:val="en-GB"/>
              </w:rPr>
            </w:pPr>
            <w:r w:rsidRPr="002442ED">
              <w:rPr>
                <w:rFonts w:ascii="Times" w:eastAsia="Batang" w:hAnsi="Times" w:cs="Times New Roman"/>
                <w:szCs w:val="24"/>
                <w:lang w:val="en-GB"/>
              </w:rPr>
              <w:t>FFS: how large gap is needed between tones</w:t>
            </w:r>
          </w:p>
          <w:p w14:paraId="4FE0B502" w14:textId="77777777" w:rsidR="002442ED" w:rsidRPr="002442ED" w:rsidRDefault="002442ED" w:rsidP="002442ED">
            <w:pPr>
              <w:spacing w:after="0" w:line="240" w:lineRule="auto"/>
              <w:rPr>
                <w:rFonts w:ascii="Times" w:eastAsia="Batang" w:hAnsi="Times" w:cs="Times New Roman"/>
                <w:szCs w:val="24"/>
                <w:lang w:val="en-GB"/>
              </w:rPr>
            </w:pPr>
          </w:p>
          <w:p w14:paraId="7A8CFE91" w14:textId="77777777" w:rsidR="002442ED" w:rsidRPr="002442ED" w:rsidRDefault="002442ED" w:rsidP="002442ED">
            <w:pPr>
              <w:spacing w:after="0" w:line="240" w:lineRule="auto"/>
              <w:rPr>
                <w:rFonts w:ascii="Times" w:eastAsia="Batang" w:hAnsi="Times" w:cs="Times New Roman"/>
                <w:szCs w:val="20"/>
                <w:lang w:val="en-GB"/>
              </w:rPr>
            </w:pPr>
            <w:r w:rsidRPr="002442ED">
              <w:rPr>
                <w:rFonts w:ascii="Times" w:eastAsia="Batang" w:hAnsi="Times" w:cs="Times New Roman"/>
                <w:szCs w:val="20"/>
                <w:highlight w:val="green"/>
                <w:lang w:val="en-GB"/>
              </w:rPr>
              <w:t>Agreement</w:t>
            </w:r>
          </w:p>
          <w:p w14:paraId="0E0EEFA6" w14:textId="77777777" w:rsidR="002442ED" w:rsidRPr="002442ED" w:rsidRDefault="002442ED" w:rsidP="002442ED">
            <w:pPr>
              <w:spacing w:after="0" w:line="240" w:lineRule="auto"/>
              <w:rPr>
                <w:rFonts w:ascii="Times" w:eastAsia="Batang" w:hAnsi="Times" w:cs="Times New Roman"/>
                <w:color w:val="000000"/>
                <w:szCs w:val="20"/>
                <w:lang w:val="en-GB" w:eastAsia="ja-JP"/>
              </w:rPr>
            </w:pPr>
            <w:r w:rsidRPr="002442ED">
              <w:rPr>
                <w:rFonts w:ascii="Times" w:eastAsia="Batang" w:hAnsi="Times" w:cs="Times New Roman"/>
                <w:szCs w:val="20"/>
                <w:lang w:val="en-GB"/>
              </w:rPr>
              <w:t>Study at least the following characteristics of</w:t>
            </w:r>
            <w:r w:rsidRPr="002442ED">
              <w:rPr>
                <w:rFonts w:ascii="Times" w:eastAsia="Batang" w:hAnsi="Times" w:cs="Times New Roman"/>
                <w:color w:val="000000"/>
                <w:szCs w:val="20"/>
                <w:lang w:val="en-GB" w:eastAsia="ja-JP"/>
              </w:rPr>
              <w:t xml:space="preserve"> unmodulated single-tone and multiple unmodulated single-tone CW waveforms for backscattering:</w:t>
            </w:r>
          </w:p>
          <w:p w14:paraId="6E0C673A" w14:textId="77777777" w:rsidR="002442ED" w:rsidRPr="002442ED" w:rsidRDefault="002442ED" w:rsidP="002442ED">
            <w:pPr>
              <w:widowControl w:val="0"/>
              <w:numPr>
                <w:ilvl w:val="0"/>
                <w:numId w:val="15"/>
              </w:numPr>
              <w:autoSpaceDE w:val="0"/>
              <w:autoSpaceDN w:val="0"/>
              <w:adjustRightInd w:val="0"/>
              <w:spacing w:after="0" w:line="240" w:lineRule="auto"/>
              <w:jc w:val="both"/>
              <w:rPr>
                <w:rFonts w:ascii="Times" w:eastAsia="Batang" w:hAnsi="Times" w:cs="Times New Roman"/>
                <w:szCs w:val="24"/>
                <w:lang w:val="en-GB"/>
              </w:rPr>
            </w:pPr>
            <w:r w:rsidRPr="002442ED">
              <w:rPr>
                <w:rFonts w:ascii="Times" w:eastAsia="Batang" w:hAnsi="Times" w:cs="Times New Roman"/>
                <w:szCs w:val="24"/>
                <w:lang w:val="en-GB"/>
              </w:rPr>
              <w:t xml:space="preserve">For D2R </w:t>
            </w:r>
          </w:p>
          <w:p w14:paraId="6CE1178D" w14:textId="77777777" w:rsidR="002442ED" w:rsidRPr="002442ED" w:rsidRDefault="002442ED" w:rsidP="002442ED">
            <w:pPr>
              <w:widowControl w:val="0"/>
              <w:numPr>
                <w:ilvl w:val="1"/>
                <w:numId w:val="15"/>
              </w:numPr>
              <w:autoSpaceDE w:val="0"/>
              <w:autoSpaceDN w:val="0"/>
              <w:adjustRightInd w:val="0"/>
              <w:spacing w:after="0" w:line="240" w:lineRule="auto"/>
              <w:jc w:val="both"/>
              <w:rPr>
                <w:rFonts w:ascii="Times" w:eastAsia="Batang" w:hAnsi="Times" w:cs="Times New Roman"/>
                <w:szCs w:val="24"/>
                <w:lang w:val="en-GB"/>
              </w:rPr>
            </w:pPr>
            <w:r w:rsidRPr="002442ED">
              <w:rPr>
                <w:rFonts w:ascii="Times" w:eastAsia="Batang" w:hAnsi="Times" w:cs="Times New Roman"/>
                <w:szCs w:val="24"/>
                <w:lang w:val="en-GB"/>
              </w:rPr>
              <w:t>Reception performance</w:t>
            </w:r>
          </w:p>
          <w:p w14:paraId="12516341" w14:textId="77777777" w:rsidR="002442ED" w:rsidRPr="002442ED" w:rsidRDefault="002442ED" w:rsidP="002442ED">
            <w:pPr>
              <w:widowControl w:val="0"/>
              <w:numPr>
                <w:ilvl w:val="1"/>
                <w:numId w:val="15"/>
              </w:numPr>
              <w:autoSpaceDE w:val="0"/>
              <w:autoSpaceDN w:val="0"/>
              <w:adjustRightInd w:val="0"/>
              <w:spacing w:after="0" w:line="240" w:lineRule="auto"/>
              <w:jc w:val="both"/>
              <w:rPr>
                <w:rFonts w:ascii="Times" w:eastAsia="Batang" w:hAnsi="Times" w:cs="Times New Roman"/>
                <w:szCs w:val="24"/>
                <w:lang w:val="en-GB"/>
              </w:rPr>
            </w:pPr>
            <w:r w:rsidRPr="002442ED">
              <w:rPr>
                <w:rFonts w:ascii="Times" w:eastAsia="Batang" w:hAnsi="Times" w:cs="Times New Roman"/>
                <w:szCs w:val="24"/>
                <w:lang w:val="en-GB"/>
              </w:rPr>
              <w:t>Spectrum utilization of backscattered signal corresponding to the CW waveforms</w:t>
            </w:r>
          </w:p>
          <w:p w14:paraId="57595ECC" w14:textId="77777777" w:rsidR="002442ED" w:rsidRPr="002442ED" w:rsidRDefault="002442ED" w:rsidP="002442ED">
            <w:pPr>
              <w:widowControl w:val="0"/>
              <w:numPr>
                <w:ilvl w:val="0"/>
                <w:numId w:val="15"/>
              </w:numPr>
              <w:autoSpaceDE w:val="0"/>
              <w:autoSpaceDN w:val="0"/>
              <w:adjustRightInd w:val="0"/>
              <w:spacing w:after="0" w:line="240" w:lineRule="auto"/>
              <w:jc w:val="both"/>
              <w:rPr>
                <w:rFonts w:ascii="Times" w:eastAsia="Batang" w:hAnsi="Times" w:cs="Times New Roman"/>
                <w:szCs w:val="24"/>
                <w:lang w:val="en-GB"/>
              </w:rPr>
            </w:pPr>
            <w:r w:rsidRPr="002442ED">
              <w:rPr>
                <w:rFonts w:ascii="Times" w:eastAsia="Batang" w:hAnsi="Times" w:cs="Times New Roman"/>
                <w:szCs w:val="24"/>
                <w:lang w:val="en-GB"/>
              </w:rPr>
              <w:t>CW interference suppression at D2R receiver</w:t>
            </w:r>
          </w:p>
          <w:p w14:paraId="1A969C11" w14:textId="77777777" w:rsidR="002442ED" w:rsidRPr="002442ED" w:rsidRDefault="002442ED" w:rsidP="002442ED">
            <w:pPr>
              <w:widowControl w:val="0"/>
              <w:numPr>
                <w:ilvl w:val="1"/>
                <w:numId w:val="15"/>
              </w:numPr>
              <w:autoSpaceDE w:val="0"/>
              <w:autoSpaceDN w:val="0"/>
              <w:adjustRightInd w:val="0"/>
              <w:spacing w:after="0" w:line="240" w:lineRule="auto"/>
              <w:jc w:val="both"/>
              <w:rPr>
                <w:rFonts w:ascii="Times" w:eastAsia="Batang" w:hAnsi="Times" w:cs="Times New Roman"/>
                <w:szCs w:val="24"/>
                <w:lang w:val="en-GB"/>
              </w:rPr>
            </w:pPr>
            <w:r w:rsidRPr="002442ED">
              <w:rPr>
                <w:rFonts w:ascii="Times" w:eastAsia="Batang" w:hAnsi="Times" w:cs="Times New Roman"/>
                <w:szCs w:val="24"/>
                <w:lang w:val="en-GB"/>
              </w:rPr>
              <w:t xml:space="preserve">Including complexity and CW cancellation capability value/range (if any) </w:t>
            </w:r>
          </w:p>
          <w:p w14:paraId="1EEDF77E" w14:textId="77777777" w:rsidR="002442ED" w:rsidRPr="002442ED" w:rsidRDefault="002442ED" w:rsidP="002442ED">
            <w:pPr>
              <w:widowControl w:val="0"/>
              <w:numPr>
                <w:ilvl w:val="1"/>
                <w:numId w:val="15"/>
              </w:numPr>
              <w:autoSpaceDE w:val="0"/>
              <w:autoSpaceDN w:val="0"/>
              <w:adjustRightInd w:val="0"/>
              <w:spacing w:after="0" w:line="240" w:lineRule="auto"/>
              <w:jc w:val="both"/>
              <w:rPr>
                <w:rFonts w:ascii="Times" w:eastAsia="Batang" w:hAnsi="Times" w:cs="Times New Roman"/>
                <w:szCs w:val="24"/>
                <w:lang w:val="en-GB"/>
              </w:rPr>
            </w:pPr>
            <w:r w:rsidRPr="002442ED">
              <w:rPr>
                <w:rFonts w:ascii="Times" w:eastAsia="Batang" w:hAnsi="Times" w:cs="Times New Roman"/>
                <w:szCs w:val="24"/>
                <w:lang w:val="en-GB"/>
              </w:rPr>
              <w:t>F</w:t>
            </w:r>
            <w:r w:rsidRPr="002442ED">
              <w:rPr>
                <w:rFonts w:ascii="Times" w:eastAsia="Batang" w:hAnsi="Times" w:cs="Times New Roman" w:hint="eastAsia"/>
                <w:szCs w:val="24"/>
                <w:lang w:val="en-GB"/>
              </w:rPr>
              <w:t>or</w:t>
            </w:r>
            <w:r w:rsidRPr="002442ED">
              <w:rPr>
                <w:rFonts w:ascii="Times" w:eastAsia="Batang" w:hAnsi="Times" w:cs="Times New Roman"/>
                <w:szCs w:val="24"/>
                <w:lang w:val="en-GB"/>
              </w:rPr>
              <w:t xml:space="preserve"> scenarios ’A1’, ’A2’ and ’B’</w:t>
            </w:r>
          </w:p>
          <w:p w14:paraId="2A3C62E8" w14:textId="77777777" w:rsidR="002442ED" w:rsidRDefault="002442ED" w:rsidP="002442ED">
            <w:pPr>
              <w:widowControl w:val="0"/>
              <w:numPr>
                <w:ilvl w:val="0"/>
                <w:numId w:val="15"/>
              </w:numPr>
              <w:autoSpaceDE w:val="0"/>
              <w:autoSpaceDN w:val="0"/>
              <w:adjustRightInd w:val="0"/>
              <w:spacing w:after="0" w:line="240" w:lineRule="auto"/>
              <w:jc w:val="both"/>
              <w:rPr>
                <w:rFonts w:ascii="Times" w:eastAsia="Batang" w:hAnsi="Times" w:cs="Times New Roman"/>
                <w:szCs w:val="24"/>
                <w:lang w:val="en-GB"/>
              </w:rPr>
            </w:pPr>
            <w:r w:rsidRPr="002442ED">
              <w:rPr>
                <w:rFonts w:ascii="Times" w:eastAsia="Batang" w:hAnsi="Times" w:cs="Times New Roman"/>
                <w:szCs w:val="24"/>
                <w:lang w:val="en-GB"/>
              </w:rPr>
              <w:t>Relative complexity of CW generation</w:t>
            </w:r>
          </w:p>
          <w:p w14:paraId="668FA347" w14:textId="77777777" w:rsidR="002442ED" w:rsidRDefault="002442ED" w:rsidP="002442ED">
            <w:pPr>
              <w:widowControl w:val="0"/>
              <w:autoSpaceDE w:val="0"/>
              <w:autoSpaceDN w:val="0"/>
              <w:adjustRightInd w:val="0"/>
              <w:spacing w:after="0" w:line="240" w:lineRule="auto"/>
              <w:jc w:val="both"/>
              <w:rPr>
                <w:rFonts w:ascii="Times" w:eastAsia="Batang" w:hAnsi="Times" w:cs="Times New Roman"/>
                <w:szCs w:val="24"/>
                <w:lang w:val="en-GB"/>
              </w:rPr>
            </w:pPr>
          </w:p>
          <w:p w14:paraId="393F0FBC" w14:textId="77777777" w:rsidR="0023071F" w:rsidRPr="00EE2166" w:rsidRDefault="0023071F" w:rsidP="002442ED">
            <w:pPr>
              <w:spacing w:after="0" w:line="240" w:lineRule="auto"/>
              <w:rPr>
                <w:rFonts w:ascii="Times New Roman" w:hAnsi="Times New Roman" w:cs="Times New Roman"/>
                <w:bCs/>
                <w:szCs w:val="20"/>
                <w:lang w:eastAsia="zh-CN"/>
              </w:rPr>
            </w:pPr>
            <w:r w:rsidRPr="00EE2166">
              <w:rPr>
                <w:rFonts w:ascii="Times New Roman" w:hAnsi="Times New Roman" w:cs="Times New Roman"/>
                <w:bCs/>
                <w:szCs w:val="20"/>
                <w:highlight w:val="yellow"/>
                <w:lang w:eastAsia="zh-CN"/>
              </w:rPr>
              <w:t xml:space="preserve">FL5 High Priority Proposed Observation 2.1.2-1e: </w:t>
            </w:r>
            <w:r w:rsidRPr="00EE2166">
              <w:rPr>
                <w:rFonts w:ascii="Times New Roman" w:hAnsi="Times New Roman" w:cs="Times New Roman"/>
                <w:bCs/>
                <w:szCs w:val="20"/>
                <w:lang w:eastAsia="zh-CN"/>
              </w:rPr>
              <w:t>For s</w:t>
            </w:r>
            <w:r w:rsidRPr="00EE2166">
              <w:rPr>
                <w:rFonts w:ascii="Times New Roman" w:hAnsi="Times New Roman" w:cs="Times New Roman"/>
                <w:bCs/>
                <w:szCs w:val="20"/>
              </w:rPr>
              <w:t>pectrum utilization of backscattered signal corresponding to the CW waveforms</w:t>
            </w:r>
            <w:r w:rsidRPr="00EE2166">
              <w:rPr>
                <w:rFonts w:ascii="Times New Roman" w:hAnsi="Times New Roman" w:cs="Times New Roman"/>
                <w:bCs/>
                <w:szCs w:val="20"/>
                <w:lang w:eastAsia="zh-CN"/>
              </w:rPr>
              <w:t xml:space="preserve">, </w:t>
            </w:r>
          </w:p>
          <w:p w14:paraId="434B6521" w14:textId="77777777" w:rsidR="0023071F" w:rsidRPr="00EE2166" w:rsidRDefault="0023071F" w:rsidP="002442ED">
            <w:pPr>
              <w:widowControl w:val="0"/>
              <w:numPr>
                <w:ilvl w:val="0"/>
                <w:numId w:val="15"/>
              </w:numPr>
              <w:autoSpaceDE w:val="0"/>
              <w:autoSpaceDN w:val="0"/>
              <w:adjustRightInd w:val="0"/>
              <w:spacing w:after="0" w:line="240" w:lineRule="auto"/>
              <w:jc w:val="both"/>
              <w:rPr>
                <w:rFonts w:ascii="Times New Roman" w:hAnsi="Times New Roman" w:cs="Times New Roman"/>
                <w:szCs w:val="20"/>
              </w:rPr>
            </w:pPr>
            <w:r w:rsidRPr="00EE2166">
              <w:rPr>
                <w:rFonts w:ascii="Times New Roman" w:hAnsi="Times New Roman" w:cs="Times New Roman"/>
                <w:szCs w:val="20"/>
              </w:rPr>
              <w:t xml:space="preserve">Compared to single-tone unmodulated sinusoid waveform without frequency hopping, two unmodulated single-tones </w:t>
            </w:r>
            <w:proofErr w:type="gramStart"/>
            <w:r w:rsidRPr="00EE2166">
              <w:rPr>
                <w:rFonts w:ascii="Times New Roman" w:hAnsi="Times New Roman" w:cs="Times New Roman"/>
                <w:szCs w:val="20"/>
              </w:rPr>
              <w:t>waveform</w:t>
            </w:r>
            <w:proofErr w:type="gramEnd"/>
            <w:r w:rsidRPr="00EE2166">
              <w:rPr>
                <w:rFonts w:ascii="Times New Roman" w:hAnsi="Times New Roman" w:cs="Times New Roman"/>
                <w:szCs w:val="20"/>
              </w:rPr>
              <w:t xml:space="preserve">: </w:t>
            </w:r>
          </w:p>
          <w:p w14:paraId="1A960D20" w14:textId="77777777" w:rsidR="00F57CB9" w:rsidRPr="00F57CB9" w:rsidRDefault="0023071F" w:rsidP="0023071F">
            <w:pPr>
              <w:widowControl w:val="0"/>
              <w:numPr>
                <w:ilvl w:val="1"/>
                <w:numId w:val="15"/>
              </w:numPr>
              <w:autoSpaceDE w:val="0"/>
              <w:autoSpaceDN w:val="0"/>
              <w:adjustRightInd w:val="0"/>
              <w:spacing w:after="0" w:line="240" w:lineRule="auto"/>
              <w:jc w:val="both"/>
              <w:rPr>
                <w:rFonts w:ascii="Times New Roman" w:hAnsi="Times New Roman" w:cs="Times New Roman"/>
                <w:color w:val="000000" w:themeColor="text1"/>
                <w:szCs w:val="20"/>
              </w:rPr>
            </w:pPr>
            <w:r w:rsidRPr="00EE2166">
              <w:rPr>
                <w:rFonts w:ascii="Times New Roman" w:hAnsi="Times New Roman" w:cs="Times New Roman"/>
                <w:bCs/>
                <w:color w:val="000000" w:themeColor="text1"/>
                <w:szCs w:val="20"/>
              </w:rPr>
              <w:t>Consumes up to 2 times the spectrum resources for D2R transmission, depending to the gap between the two tones. 2 times the spectrum resources are needed to achieve la</w:t>
            </w:r>
            <w:r w:rsidR="008A58C4" w:rsidRPr="00EE2166">
              <w:rPr>
                <w:rFonts w:ascii="Times New Roman" w:hAnsi="Times New Roman" w:cs="Times New Roman"/>
                <w:bCs/>
                <w:color w:val="000000" w:themeColor="text1"/>
                <w:szCs w:val="20"/>
              </w:rPr>
              <w:t>r</w:t>
            </w:r>
            <w:r w:rsidRPr="00EE2166">
              <w:rPr>
                <w:rFonts w:ascii="Times New Roman" w:hAnsi="Times New Roman" w:cs="Times New Roman"/>
                <w:bCs/>
                <w:color w:val="000000" w:themeColor="text1"/>
                <w:szCs w:val="20"/>
              </w:rPr>
              <w:t>ger frequency diversity gain.</w:t>
            </w:r>
          </w:p>
          <w:p w14:paraId="630B367D" w14:textId="77777777" w:rsidR="0023071F" w:rsidRPr="00F57CB9" w:rsidRDefault="0023071F" w:rsidP="00F57CB9">
            <w:pPr>
              <w:widowControl w:val="0"/>
              <w:autoSpaceDE w:val="0"/>
              <w:autoSpaceDN w:val="0"/>
              <w:adjustRightInd w:val="0"/>
              <w:spacing w:after="0" w:line="240" w:lineRule="auto"/>
              <w:jc w:val="both"/>
              <w:rPr>
                <w:rFonts w:ascii="Times New Roman" w:hAnsi="Times New Roman" w:cs="Times New Roman"/>
                <w:color w:val="000000" w:themeColor="text1"/>
                <w:szCs w:val="20"/>
              </w:rPr>
            </w:pPr>
            <w:r w:rsidRPr="00F57CB9">
              <w:rPr>
                <w:rFonts w:ascii="Times New Roman" w:hAnsi="Times New Roman" w:cs="Times New Roman"/>
                <w:bCs/>
                <w:szCs w:val="20"/>
              </w:rPr>
              <w:t xml:space="preserve">Note: For two unmodulated single-tones </w:t>
            </w:r>
            <w:proofErr w:type="gramStart"/>
            <w:r w:rsidRPr="00F57CB9">
              <w:rPr>
                <w:rFonts w:ascii="Times New Roman" w:hAnsi="Times New Roman" w:cs="Times New Roman"/>
                <w:bCs/>
                <w:szCs w:val="20"/>
              </w:rPr>
              <w:t>waveform</w:t>
            </w:r>
            <w:proofErr w:type="gramEnd"/>
            <w:r w:rsidRPr="00F57CB9">
              <w:rPr>
                <w:rFonts w:ascii="Times New Roman" w:hAnsi="Times New Roman" w:cs="Times New Roman"/>
                <w:bCs/>
                <w:szCs w:val="20"/>
              </w:rPr>
              <w:t>, assume the two tones are transmitted from the same CW node.</w:t>
            </w:r>
          </w:p>
          <w:p w14:paraId="149F6C15" w14:textId="0E602C74" w:rsidR="00F57CB9" w:rsidRPr="00F57CB9" w:rsidRDefault="00F57CB9" w:rsidP="00F57CB9">
            <w:pPr>
              <w:widowControl w:val="0"/>
              <w:autoSpaceDE w:val="0"/>
              <w:autoSpaceDN w:val="0"/>
              <w:adjustRightInd w:val="0"/>
              <w:spacing w:after="0" w:line="240" w:lineRule="auto"/>
              <w:jc w:val="both"/>
              <w:rPr>
                <w:rFonts w:ascii="Times New Roman" w:hAnsi="Times New Roman" w:cs="Times New Roman"/>
                <w:color w:val="000000" w:themeColor="text1"/>
                <w:szCs w:val="20"/>
              </w:rPr>
            </w:pPr>
          </w:p>
        </w:tc>
      </w:tr>
    </w:tbl>
    <w:p w14:paraId="5D3813A9" w14:textId="51BD3D63" w:rsidR="00D93CA2" w:rsidRDefault="00D93CA2" w:rsidP="00D93CA2">
      <w:pPr>
        <w:pStyle w:val="Doc-text2"/>
        <w:spacing w:before="120"/>
        <w:ind w:left="0" w:firstLine="0"/>
        <w:rPr>
          <w:lang w:val="en-US"/>
        </w:rPr>
      </w:pPr>
      <w:r w:rsidRPr="00D93CA2">
        <w:rPr>
          <w:lang w:val="en-US"/>
        </w:rPr>
        <w:br/>
      </w:r>
      <w:r>
        <w:rPr>
          <w:lang w:val="en-US"/>
        </w:rPr>
        <w:t>Below, we consider spectrum utilization from two different perspectives.</w:t>
      </w:r>
    </w:p>
    <w:p w14:paraId="7EE43F57" w14:textId="77777777" w:rsidR="00D93CA2" w:rsidRPr="00D93CA2" w:rsidRDefault="00D93CA2" w:rsidP="00D93CA2">
      <w:pPr>
        <w:pStyle w:val="Doc-text2"/>
        <w:spacing w:before="120"/>
        <w:ind w:left="0" w:firstLine="0"/>
        <w:rPr>
          <w:lang w:val="en-US"/>
        </w:rPr>
      </w:pPr>
    </w:p>
    <w:p w14:paraId="510F9FC7" w14:textId="25B8F280" w:rsidR="007163E9" w:rsidRPr="00154281" w:rsidRDefault="00154281" w:rsidP="00154281">
      <w:pPr>
        <w:pStyle w:val="Doc-text2"/>
        <w:spacing w:before="120"/>
        <w:ind w:left="0" w:firstLine="0"/>
        <w:rPr>
          <w:b/>
          <w:bCs/>
          <w:u w:val="single"/>
          <w:lang w:val="en-US"/>
        </w:rPr>
      </w:pPr>
      <w:r w:rsidRPr="00154281">
        <w:rPr>
          <w:b/>
          <w:bCs/>
          <w:u w:val="single"/>
          <w:lang w:val="en-US"/>
        </w:rPr>
        <w:t xml:space="preserve">1. </w:t>
      </w:r>
      <w:r w:rsidR="007163E9" w:rsidRPr="00154281">
        <w:rPr>
          <w:b/>
          <w:bCs/>
          <w:u w:val="single"/>
          <w:lang w:val="en-US"/>
        </w:rPr>
        <w:t>Spectrum utilization from the perspective of power distribution across frequency bands</w:t>
      </w:r>
    </w:p>
    <w:p w14:paraId="1D0F0E89" w14:textId="77777777" w:rsidR="009A5885" w:rsidRPr="006E7954" w:rsidRDefault="009A5885" w:rsidP="007163E9">
      <w:pPr>
        <w:pStyle w:val="Doc-text2"/>
        <w:ind w:left="363"/>
        <w:rPr>
          <w:u w:val="single"/>
          <w:lang w:val="en-US"/>
        </w:rPr>
      </w:pPr>
    </w:p>
    <w:p w14:paraId="3E64AB2A" w14:textId="31C11971" w:rsidR="00CE0150" w:rsidRPr="006E7954" w:rsidRDefault="006F70D0" w:rsidP="00AD2CE2">
      <w:pPr>
        <w:autoSpaceDE w:val="0"/>
        <w:autoSpaceDN w:val="0"/>
        <w:adjustRightInd w:val="0"/>
        <w:spacing w:after="0" w:line="240" w:lineRule="auto"/>
        <w:jc w:val="both"/>
        <w:rPr>
          <w:rFonts w:eastAsia="SimSun" w:cs="Arial"/>
          <w:szCs w:val="20"/>
          <w:lang w:eastAsia="en-GB"/>
        </w:rPr>
      </w:pPr>
      <w:r w:rsidRPr="006E7954">
        <w:rPr>
          <w:rFonts w:cs="Arial"/>
        </w:rPr>
        <w:t xml:space="preserve">Consider the power distribution </w:t>
      </w:r>
      <w:r w:rsidR="00C04054" w:rsidRPr="006E7954">
        <w:rPr>
          <w:rFonts w:cs="Arial"/>
        </w:rPr>
        <w:t>of backscattered transmissions from</w:t>
      </w:r>
      <w:r w:rsidR="00CE0150" w:rsidRPr="006E7954">
        <w:rPr>
          <w:rFonts w:cs="Arial"/>
        </w:rPr>
        <w:t xml:space="preserve"> a single</w:t>
      </w:r>
      <w:r w:rsidR="00C04054" w:rsidRPr="006E7954">
        <w:rPr>
          <w:rFonts w:cs="Arial"/>
        </w:rPr>
        <w:t xml:space="preserve"> tone versus multi</w:t>
      </w:r>
      <w:r w:rsidR="00CE0150" w:rsidRPr="006E7954">
        <w:rPr>
          <w:rFonts w:cs="Arial"/>
        </w:rPr>
        <w:t xml:space="preserve">-tone signal. </w:t>
      </w:r>
      <w:r w:rsidR="000D4089" w:rsidRPr="006E7954">
        <w:rPr>
          <w:rFonts w:cs="Arial"/>
        </w:rPr>
        <w:t xml:space="preserve">A backscattered transmission from </w:t>
      </w:r>
      <w:r w:rsidR="00CE0150" w:rsidRPr="006E7954">
        <w:rPr>
          <w:rFonts w:eastAsia="SimSun" w:cs="Arial"/>
          <w:szCs w:val="20"/>
          <w:lang w:eastAsia="en-GB"/>
        </w:rPr>
        <w:t>a single-tone signal</w:t>
      </w:r>
      <w:r w:rsidR="000D4089" w:rsidRPr="006E7954">
        <w:rPr>
          <w:rFonts w:eastAsia="SimSun" w:cs="Arial"/>
          <w:szCs w:val="20"/>
          <w:lang w:eastAsia="en-GB"/>
        </w:rPr>
        <w:t xml:space="preserve"> has</w:t>
      </w:r>
      <w:r w:rsidR="00CE0150" w:rsidRPr="006E7954">
        <w:rPr>
          <w:rFonts w:eastAsia="SimSun" w:cs="Arial"/>
          <w:szCs w:val="20"/>
          <w:lang w:eastAsia="en-GB"/>
        </w:rPr>
        <w:t xml:space="preserve"> all the signal energy concentrated at a single frequency</w:t>
      </w:r>
      <w:r w:rsidR="00662506" w:rsidRPr="006E7954">
        <w:rPr>
          <w:rFonts w:eastAsia="SimSun" w:cs="Arial"/>
          <w:szCs w:val="20"/>
          <w:lang w:eastAsia="en-GB"/>
        </w:rPr>
        <w:t xml:space="preserve"> </w:t>
      </w:r>
      <w:r w:rsidR="00CE0150" w:rsidRPr="006E7954">
        <w:rPr>
          <w:rFonts w:eastAsia="SimSun" w:cs="Arial"/>
          <w:szCs w:val="20"/>
          <w:lang w:eastAsia="en-GB"/>
        </w:rPr>
        <w:t xml:space="preserve">resulting in </w:t>
      </w:r>
      <w:r w:rsidR="00146207" w:rsidRPr="006E7954">
        <w:rPr>
          <w:rFonts w:eastAsia="SimSun" w:cs="Arial"/>
          <w:szCs w:val="20"/>
          <w:lang w:eastAsia="en-GB"/>
        </w:rPr>
        <w:t>sidelobes</w:t>
      </w:r>
      <w:r w:rsidR="00662506" w:rsidRPr="006E7954">
        <w:rPr>
          <w:rFonts w:eastAsia="SimSun" w:cs="Arial"/>
          <w:szCs w:val="20"/>
          <w:lang w:eastAsia="en-GB"/>
        </w:rPr>
        <w:t xml:space="preserve"> extending wider.</w:t>
      </w:r>
    </w:p>
    <w:p w14:paraId="3707491E" w14:textId="55781272" w:rsidR="00CE0150" w:rsidRPr="006E7954" w:rsidRDefault="00CE0150" w:rsidP="00AD2CE2">
      <w:pPr>
        <w:spacing w:before="120"/>
        <w:jc w:val="both"/>
        <w:rPr>
          <w:rFonts w:eastAsia="Microsoft YaHei" w:cs="Arial"/>
          <w:color w:val="7030A0"/>
          <w:szCs w:val="20"/>
          <w:lang w:eastAsia="zh-CN"/>
        </w:rPr>
      </w:pPr>
      <w:r w:rsidRPr="006E7954">
        <w:rPr>
          <w:rFonts w:eastAsia="SimSun" w:cs="Arial"/>
          <w:szCs w:val="20"/>
          <w:lang w:eastAsia="en-GB"/>
        </w:rPr>
        <w:t xml:space="preserve">On the other hand, in a multi-tone signal, the signal consists of multiple tones or frequencies simultaneously. Each tone contributes its own frequency component to the overall signal. Since the energy is distributed across multiple frequencies, each individual tone typically has less spectral energy compared to the single tone of equivalent power. Consequently, the </w:t>
      </w:r>
      <w:r w:rsidR="00185F47" w:rsidRPr="006E7954">
        <w:rPr>
          <w:rFonts w:eastAsia="SimSun" w:cs="Arial"/>
          <w:szCs w:val="20"/>
          <w:lang w:eastAsia="en-GB"/>
        </w:rPr>
        <w:t>backscatter transmissions corresponding</w:t>
      </w:r>
      <w:r w:rsidRPr="006E7954">
        <w:rPr>
          <w:rFonts w:eastAsia="SimSun" w:cs="Arial"/>
          <w:szCs w:val="20"/>
          <w:lang w:eastAsia="en-GB"/>
        </w:rPr>
        <w:t xml:space="preserve"> </w:t>
      </w:r>
      <w:r w:rsidR="00185F47" w:rsidRPr="006E7954">
        <w:rPr>
          <w:rFonts w:eastAsia="SimSun" w:cs="Arial"/>
          <w:szCs w:val="20"/>
          <w:lang w:eastAsia="en-GB"/>
        </w:rPr>
        <w:t>to</w:t>
      </w:r>
      <w:r w:rsidRPr="006E7954">
        <w:rPr>
          <w:rFonts w:eastAsia="SimSun" w:cs="Arial"/>
          <w:szCs w:val="20"/>
          <w:lang w:eastAsia="en-GB"/>
        </w:rPr>
        <w:t xml:space="preserve"> each tone of a multi-tone signal tends to </w:t>
      </w:r>
      <w:r w:rsidR="00146207" w:rsidRPr="006E7954">
        <w:rPr>
          <w:rFonts w:eastAsia="SimSun" w:cs="Arial"/>
          <w:szCs w:val="20"/>
          <w:lang w:eastAsia="en-GB"/>
        </w:rPr>
        <w:t>have reduced sidelobe levels</w:t>
      </w:r>
      <w:r w:rsidRPr="006E7954">
        <w:rPr>
          <w:rFonts w:eastAsia="SimSun" w:cs="Arial"/>
          <w:szCs w:val="20"/>
          <w:lang w:eastAsia="en-GB"/>
        </w:rPr>
        <w:t xml:space="preserve"> compared to a single-tone signal with the same total bandwidth.</w:t>
      </w:r>
    </w:p>
    <w:p w14:paraId="4077057B" w14:textId="7DAA5720" w:rsidR="002728EF" w:rsidRPr="006E7954" w:rsidRDefault="000600B2" w:rsidP="008E2402">
      <w:pPr>
        <w:pStyle w:val="Observation"/>
        <w:numPr>
          <w:ilvl w:val="0"/>
          <w:numId w:val="4"/>
        </w:numPr>
        <w:ind w:left="1701" w:hanging="1701"/>
        <w:jc w:val="left"/>
      </w:pPr>
      <w:bookmarkStart w:id="32" w:name="_Toc174126200"/>
      <w:r w:rsidRPr="006E7954">
        <w:t xml:space="preserve">A multi-tone </w:t>
      </w:r>
      <w:r w:rsidR="00B12B99" w:rsidRPr="006E7954">
        <w:t>carrier wave</w:t>
      </w:r>
      <w:r w:rsidR="00F66FE8" w:rsidRPr="006E7954">
        <w:t xml:space="preserve"> </w:t>
      </w:r>
      <w:r w:rsidR="001B3A48" w:rsidRPr="006E7954">
        <w:t xml:space="preserve">signal </w:t>
      </w:r>
      <w:r w:rsidR="00F66FE8" w:rsidRPr="006E7954">
        <w:t xml:space="preserve">distributes energy across multiple </w:t>
      </w:r>
      <w:r w:rsidR="00B12B99" w:rsidRPr="006E7954">
        <w:t>tones</w:t>
      </w:r>
      <w:r w:rsidR="00FB2766" w:rsidRPr="006E7954">
        <w:t xml:space="preserve"> with each tone </w:t>
      </w:r>
      <w:r w:rsidR="00B12B99" w:rsidRPr="006E7954">
        <w:t>having less</w:t>
      </w:r>
      <w:r w:rsidR="0047101D" w:rsidRPr="006E7954">
        <w:t xml:space="preserve"> </w:t>
      </w:r>
      <w:r w:rsidR="00B12B99" w:rsidRPr="006E7954">
        <w:t>spectral energy compared to a single-tone</w:t>
      </w:r>
      <w:r w:rsidR="00E55196" w:rsidRPr="006E7954">
        <w:t xml:space="preserve"> carrier wave</w:t>
      </w:r>
      <w:r w:rsidR="002D0894" w:rsidRPr="006E7954">
        <w:t>.</w:t>
      </w:r>
      <w:r w:rsidR="00927E1B">
        <w:t xml:space="preserve"> </w:t>
      </w:r>
      <w:r w:rsidR="00BE7ED4" w:rsidRPr="006E7954">
        <w:t xml:space="preserve">Backscattered transmission </w:t>
      </w:r>
      <w:r w:rsidR="00146207" w:rsidRPr="006E7954">
        <w:rPr>
          <w:rFonts w:eastAsia="SimSun" w:cs="Arial"/>
          <w:szCs w:val="20"/>
          <w:lang w:eastAsia="en-GB"/>
        </w:rPr>
        <w:t xml:space="preserve">corresponding to each tone of a multi-tone signal </w:t>
      </w:r>
      <w:r w:rsidR="00146207" w:rsidRPr="006E7954">
        <w:t>has reduced sidelobe levels</w:t>
      </w:r>
      <w:r w:rsidR="00506B73" w:rsidRPr="006E7954">
        <w:t>.</w:t>
      </w:r>
      <w:bookmarkEnd w:id="32"/>
    </w:p>
    <w:p w14:paraId="7B7667B1" w14:textId="54D95380" w:rsidR="00A4359B" w:rsidRPr="006E7954" w:rsidRDefault="009607EC" w:rsidP="00F25C32">
      <w:pPr>
        <w:spacing w:before="120"/>
        <w:jc w:val="both"/>
      </w:pPr>
      <w:r w:rsidRPr="006E7954">
        <w:t xml:space="preserve">These observations are further verified by </w:t>
      </w:r>
      <w:r w:rsidR="00F77AE2" w:rsidRPr="006E7954">
        <w:t>backscatter</w:t>
      </w:r>
      <w:r w:rsidR="00FC34D0" w:rsidRPr="006E7954">
        <w:t>ing DSB-OOK</w:t>
      </w:r>
      <w:r w:rsidR="00F77AE2" w:rsidRPr="006E7954">
        <w:t xml:space="preserve"> </w:t>
      </w:r>
      <w:r w:rsidR="007F749C" w:rsidRPr="006E7954">
        <w:t xml:space="preserve">signal </w:t>
      </w:r>
      <w:r w:rsidR="005E7F32" w:rsidRPr="006E7954">
        <w:t>with and without frequency shifts</w:t>
      </w:r>
      <w:r w:rsidR="007F749C" w:rsidRPr="006E7954">
        <w:t xml:space="preserve"> </w:t>
      </w:r>
      <w:r w:rsidR="00F77AE2" w:rsidRPr="006E7954">
        <w:t>over a single tone a</w:t>
      </w:r>
      <w:r w:rsidR="00A36C08" w:rsidRPr="006E7954">
        <w:t>s well as a dual-tone</w:t>
      </w:r>
      <w:r w:rsidR="00BD5F8E" w:rsidRPr="006E7954">
        <w:t xml:space="preserve"> as shown in Figure</w:t>
      </w:r>
      <w:r w:rsidR="007F749C" w:rsidRPr="006E7954">
        <w:t>s</w:t>
      </w:r>
      <w:r w:rsidR="00BD5F8E" w:rsidRPr="006E7954">
        <w:t xml:space="preserve"> </w:t>
      </w:r>
      <w:r w:rsidR="00E14E67" w:rsidRPr="006E7954">
        <w:t>4</w:t>
      </w:r>
      <w:r w:rsidR="007F749C" w:rsidRPr="006E7954">
        <w:t xml:space="preserve"> and 5</w:t>
      </w:r>
      <w:r w:rsidR="00BD5F8E" w:rsidRPr="006E7954">
        <w:t xml:space="preserve">. </w:t>
      </w:r>
    </w:p>
    <w:p w14:paraId="272DFCE2" w14:textId="5694ABB3" w:rsidR="00FA7B3F" w:rsidRPr="006E7954" w:rsidRDefault="00637C12" w:rsidP="00F25C32">
      <w:pPr>
        <w:spacing w:before="120"/>
        <w:jc w:val="both"/>
      </w:pPr>
      <w:r w:rsidRPr="006E7954">
        <w:t xml:space="preserve">The </w:t>
      </w:r>
      <w:r w:rsidR="005A5EE6" w:rsidRPr="006E7954">
        <w:t>frequency spectrum for DS</w:t>
      </w:r>
      <w:r w:rsidR="0002178D" w:rsidRPr="006E7954">
        <w:t>B</w:t>
      </w:r>
      <w:r w:rsidR="00E81077" w:rsidRPr="006E7954">
        <w:t>-OOK for a single tone</w:t>
      </w:r>
      <w:r w:rsidR="00E14E67" w:rsidRPr="006E7954">
        <w:t xml:space="preserve"> at 900MHz</w:t>
      </w:r>
      <w:r w:rsidR="00E81077" w:rsidRPr="006E7954">
        <w:t xml:space="preserve"> </w:t>
      </w:r>
      <w:r w:rsidR="00240516" w:rsidRPr="006E7954">
        <w:t xml:space="preserve">if a frequency shift is implemented </w:t>
      </w:r>
      <w:r w:rsidRPr="006E7954">
        <w:t xml:space="preserve">shows two </w:t>
      </w:r>
      <w:r w:rsidR="00CF2B03" w:rsidRPr="006E7954">
        <w:rPr>
          <w:rFonts w:eastAsia="SimSun" w:cs="Arial"/>
          <w:szCs w:val="20"/>
          <w:lang w:eastAsia="en-GB"/>
        </w:rPr>
        <w:t>main</w:t>
      </w:r>
      <w:r w:rsidR="00D660ED" w:rsidRPr="006E7954">
        <w:t xml:space="preserve"> </w:t>
      </w:r>
      <w:r w:rsidR="00CF2B03" w:rsidRPr="006E7954">
        <w:t>lobes</w:t>
      </w:r>
      <w:r w:rsidR="00D660ED" w:rsidRPr="006E7954">
        <w:t xml:space="preserve"> after backscattering</w:t>
      </w:r>
      <w:r w:rsidR="006725C3" w:rsidRPr="006E7954">
        <w:t xml:space="preserve"> as shown in Figure 4</w:t>
      </w:r>
      <w:r w:rsidR="00D660ED" w:rsidRPr="006E7954">
        <w:t>.</w:t>
      </w:r>
      <w:r w:rsidR="007E39C6" w:rsidRPr="006E7954">
        <w:t xml:space="preserve"> This is compared with th</w:t>
      </w:r>
      <w:r w:rsidR="0018085E" w:rsidRPr="006E7954">
        <w:t>o</w:t>
      </w:r>
      <w:r w:rsidR="007E39C6" w:rsidRPr="006E7954">
        <w:t>s</w:t>
      </w:r>
      <w:r w:rsidR="0018085E" w:rsidRPr="006E7954">
        <w:t>e</w:t>
      </w:r>
      <w:r w:rsidR="007E39C6" w:rsidRPr="006E7954">
        <w:t xml:space="preserve"> produced by </w:t>
      </w:r>
      <w:r w:rsidR="007E39C6" w:rsidRPr="006E7954">
        <w:lastRenderedPageBreak/>
        <w:t xml:space="preserve">backscattering over a dual-tone </w:t>
      </w:r>
      <w:r w:rsidR="00736C20" w:rsidRPr="006E7954">
        <w:t>carrier</w:t>
      </w:r>
      <w:r w:rsidR="00641CCB" w:rsidRPr="006E7954">
        <w:t>, where o</w:t>
      </w:r>
      <w:r w:rsidR="008342FF" w:rsidRPr="006E7954">
        <w:t xml:space="preserve">ne </w:t>
      </w:r>
      <w:r w:rsidR="00641CCB" w:rsidRPr="006E7954">
        <w:t xml:space="preserve">of the two </w:t>
      </w:r>
      <w:r w:rsidR="008342FF" w:rsidRPr="006E7954">
        <w:t>tone</w:t>
      </w:r>
      <w:r w:rsidR="00641CCB" w:rsidRPr="006E7954">
        <w:t>s</w:t>
      </w:r>
      <w:r w:rsidR="008342FF" w:rsidRPr="006E7954">
        <w:t xml:space="preserve"> </w:t>
      </w:r>
      <w:r w:rsidR="00641CCB" w:rsidRPr="006E7954">
        <w:t>is</w:t>
      </w:r>
      <w:r w:rsidR="008342FF" w:rsidRPr="006E7954">
        <w:t xml:space="preserve"> at the same frequency as the single tone carrier, and another tone separated at 1.6</w:t>
      </w:r>
      <w:r w:rsidR="00F77D34" w:rsidRPr="006E7954">
        <w:t>5</w:t>
      </w:r>
      <w:r w:rsidR="008342FF" w:rsidRPr="006E7954">
        <w:t>MHz</w:t>
      </w:r>
      <w:r w:rsidR="00B068E0" w:rsidRPr="006E7954">
        <w:t xml:space="preserve">, which results in 4 </w:t>
      </w:r>
      <w:r w:rsidR="0034721D" w:rsidRPr="006E7954">
        <w:t>frequency peaks (2 corresponding to each tone</w:t>
      </w:r>
      <w:r w:rsidR="002261FD" w:rsidRPr="006E7954">
        <w:t>)</w:t>
      </w:r>
      <w:r w:rsidR="00CF687A" w:rsidRPr="006E7954">
        <w:t>.</w:t>
      </w:r>
      <w:r w:rsidR="0034721D" w:rsidRPr="006E7954">
        <w:t xml:space="preserve"> </w:t>
      </w:r>
      <w:r w:rsidR="00D219AC" w:rsidRPr="006E7954">
        <w:t>If a frequency shift is not implemented</w:t>
      </w:r>
      <w:r w:rsidR="00A17C49" w:rsidRPr="006E7954">
        <w:t xml:space="preserve"> as in Figure 5</w:t>
      </w:r>
      <w:r w:rsidR="0022704A" w:rsidRPr="006E7954">
        <w:t>, then</w:t>
      </w:r>
      <w:r w:rsidR="0048507C" w:rsidRPr="006E7954">
        <w:t xml:space="preserve"> </w:t>
      </w:r>
      <w:r w:rsidR="00F371B3" w:rsidRPr="006E7954">
        <w:t xml:space="preserve">a single tone carrier produces only one peak </w:t>
      </w:r>
      <w:r w:rsidR="00A17C49" w:rsidRPr="006E7954">
        <w:t xml:space="preserve">of backscattered transmission </w:t>
      </w:r>
      <w:r w:rsidR="00F371B3" w:rsidRPr="006E7954">
        <w:t>at 900MHz</w:t>
      </w:r>
      <w:r w:rsidR="008D0691" w:rsidRPr="006E7954">
        <w:t xml:space="preserve"> and dual tone produces two peaks, one corresponding to each tone at 900</w:t>
      </w:r>
      <w:r w:rsidR="00D6094B" w:rsidRPr="006E7954">
        <w:t xml:space="preserve">MHz and 901.65MHz. </w:t>
      </w:r>
    </w:p>
    <w:p w14:paraId="0673DA5F" w14:textId="0E7461BE" w:rsidR="009607EC" w:rsidRPr="006E7954" w:rsidRDefault="00B44955" w:rsidP="00F25C32">
      <w:pPr>
        <w:spacing w:before="120"/>
        <w:jc w:val="both"/>
      </w:pPr>
      <w:r w:rsidRPr="006E7954">
        <w:t xml:space="preserve">The observation from </w:t>
      </w:r>
      <w:r w:rsidR="004A00B9" w:rsidRPr="006E7954">
        <w:t xml:space="preserve">the power spectral density </w:t>
      </w:r>
      <w:r w:rsidR="004611FC" w:rsidRPr="006E7954">
        <w:t xml:space="preserve">depicted </w:t>
      </w:r>
      <w:r w:rsidR="004A00B9" w:rsidRPr="006E7954">
        <w:t xml:space="preserve">in </w:t>
      </w:r>
      <w:r w:rsidRPr="006E7954">
        <w:t>Figure</w:t>
      </w:r>
      <w:r w:rsidR="008E2402" w:rsidRPr="006E7954">
        <w:t>s</w:t>
      </w:r>
      <w:r w:rsidRPr="006E7954">
        <w:t xml:space="preserve"> </w:t>
      </w:r>
      <w:r w:rsidR="00E14E67" w:rsidRPr="006E7954">
        <w:t>4</w:t>
      </w:r>
      <w:r w:rsidRPr="006E7954">
        <w:t xml:space="preserve"> </w:t>
      </w:r>
      <w:r w:rsidR="0011171B" w:rsidRPr="006E7954">
        <w:t>and 5</w:t>
      </w:r>
      <w:r w:rsidRPr="006E7954">
        <w:t xml:space="preserve"> reveal that even at sufficiently large</w:t>
      </w:r>
      <w:r w:rsidR="004A00B9" w:rsidRPr="006E7954">
        <w:t xml:space="preserve"> frequency spacing, </w:t>
      </w:r>
      <w:r w:rsidR="00251A9B" w:rsidRPr="006E7954">
        <w:t>side</w:t>
      </w:r>
      <w:r w:rsidR="00641CCB" w:rsidRPr="006E7954">
        <w:t xml:space="preserve"> lobe</w:t>
      </w:r>
      <w:r w:rsidR="00251A9B" w:rsidRPr="006E7954">
        <w:t>s produced by backscatter transmissions</w:t>
      </w:r>
      <w:r w:rsidR="00F35D38" w:rsidRPr="006E7954">
        <w:t xml:space="preserve"> </w:t>
      </w:r>
      <w:r w:rsidR="003A0DBB" w:rsidRPr="006E7954">
        <w:t>from the dual-tone carrier</w:t>
      </w:r>
      <w:r w:rsidR="004611FC" w:rsidRPr="006E7954">
        <w:t xml:space="preserve"> </w:t>
      </w:r>
      <w:r w:rsidR="00FE0BDF" w:rsidRPr="006E7954">
        <w:t xml:space="preserve">contributes to less power </w:t>
      </w:r>
      <w:r w:rsidR="00356D15" w:rsidRPr="006E7954">
        <w:t xml:space="preserve">individually compared to </w:t>
      </w:r>
      <w:r w:rsidR="00641CCB" w:rsidRPr="006E7954">
        <w:t>those</w:t>
      </w:r>
      <w:r w:rsidR="00F35D38" w:rsidRPr="006E7954">
        <w:t xml:space="preserve"> produced by </w:t>
      </w:r>
      <w:r w:rsidR="003A0DBB" w:rsidRPr="006E7954">
        <w:t>backscatter transmissions from a single carrier.</w:t>
      </w:r>
      <w:r w:rsidR="00DB544C" w:rsidRPr="006E7954">
        <w:t xml:space="preserve"> </w:t>
      </w:r>
      <w:r w:rsidR="00CA1C10" w:rsidRPr="006E7954">
        <w:t>In fact, f</w:t>
      </w:r>
      <w:r w:rsidR="00DB544C" w:rsidRPr="006E7954">
        <w:t xml:space="preserve">or DSB-OOK, </w:t>
      </w:r>
      <w:r w:rsidR="00CA1C10" w:rsidRPr="006E7954">
        <w:t xml:space="preserve">the overall power/frequency contributed by the single tone carrier wave and </w:t>
      </w:r>
      <w:r w:rsidR="00D161A7" w:rsidRPr="006E7954">
        <w:t>dual-tone carrier wave was almost equal.</w:t>
      </w:r>
    </w:p>
    <w:p w14:paraId="069C568C" w14:textId="2A443FA2" w:rsidR="00270CD2" w:rsidRPr="006E7954" w:rsidRDefault="00270CD2" w:rsidP="008253FC">
      <w:pPr>
        <w:spacing w:before="120"/>
        <w:rPr>
          <w:rFonts w:eastAsia="Microsoft YaHei" w:cs="Arial"/>
          <w:color w:val="000000" w:themeColor="text1"/>
          <w:szCs w:val="20"/>
          <w:lang w:eastAsia="zh-CN"/>
        </w:rPr>
      </w:pPr>
    </w:p>
    <w:p w14:paraId="222B7821" w14:textId="49502282" w:rsidR="00886123" w:rsidRPr="006E7954" w:rsidRDefault="00886123" w:rsidP="00AD2CE2">
      <w:pPr>
        <w:spacing w:before="120"/>
        <w:ind w:left="1124"/>
        <w:jc w:val="center"/>
        <w:rPr>
          <w:rFonts w:eastAsia="Microsoft YaHei" w:cs="Arial"/>
          <w:color w:val="000000" w:themeColor="text1"/>
          <w:szCs w:val="20"/>
          <w:lang w:eastAsia="zh-CN"/>
        </w:rPr>
      </w:pPr>
      <w:r w:rsidRPr="006E7954">
        <w:rPr>
          <w:rFonts w:eastAsia="Microsoft YaHei" w:cs="Arial"/>
          <w:noProof/>
          <w:color w:val="000000" w:themeColor="text1"/>
          <w:szCs w:val="20"/>
          <w:lang w:eastAsia="zh-CN"/>
        </w:rPr>
        <w:drawing>
          <wp:inline distT="0" distB="0" distL="0" distR="0" wp14:anchorId="2248A39B" wp14:editId="5F374DE9">
            <wp:extent cx="3406140" cy="2554605"/>
            <wp:effectExtent l="0" t="0" r="0" b="0"/>
            <wp:docPr id="1107442432" name="Picture 1107442432" descr="A graph of a frequ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442432" name="Picture 1" descr="A graph of a frequency&#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06140" cy="2554605"/>
                    </a:xfrm>
                    <a:prstGeom prst="rect">
                      <a:avLst/>
                    </a:prstGeom>
                  </pic:spPr>
                </pic:pic>
              </a:graphicData>
            </a:graphic>
          </wp:inline>
        </w:drawing>
      </w:r>
    </w:p>
    <w:p w14:paraId="5A0CC1D1" w14:textId="30652659" w:rsidR="00270CD2" w:rsidRPr="006E7954" w:rsidRDefault="00270CD2" w:rsidP="00270CD2">
      <w:pPr>
        <w:spacing w:before="120"/>
        <w:ind w:left="562"/>
        <w:jc w:val="center"/>
        <w:rPr>
          <w:rStyle w:val="CaptionChar1"/>
        </w:rPr>
      </w:pPr>
      <w:r w:rsidRPr="006E7954">
        <w:rPr>
          <w:rStyle w:val="CaptionChar1"/>
        </w:rPr>
        <w:t>Figure 4: Spectral utilization of single-tone vs 2-tone for a DSB-OOK modulation with frequency shift</w:t>
      </w:r>
    </w:p>
    <w:p w14:paraId="638ECF38" w14:textId="18166F5A" w:rsidR="00B666CE" w:rsidRPr="006E7954" w:rsidRDefault="00B666CE" w:rsidP="00974927">
      <w:pPr>
        <w:spacing w:before="120"/>
        <w:rPr>
          <w:rFonts w:ascii="Times New Roman" w:eastAsia="Microsoft YaHei" w:hAnsi="Times New Roman" w:cs="Times New Roman"/>
          <w:color w:val="7030A0"/>
          <w:szCs w:val="20"/>
          <w:lang w:eastAsia="zh-CN"/>
        </w:rPr>
      </w:pPr>
    </w:p>
    <w:p w14:paraId="18B6F2E5" w14:textId="685C1A12" w:rsidR="008253FC" w:rsidRPr="006E7954" w:rsidRDefault="008253FC" w:rsidP="00AD2CE2">
      <w:pPr>
        <w:spacing w:before="120"/>
        <w:ind w:left="1124"/>
        <w:jc w:val="center"/>
        <w:rPr>
          <w:rFonts w:ascii="Times New Roman" w:eastAsia="Microsoft YaHei" w:hAnsi="Times New Roman" w:cs="Times New Roman"/>
          <w:color w:val="7030A0"/>
          <w:szCs w:val="20"/>
          <w:lang w:eastAsia="zh-CN"/>
        </w:rPr>
      </w:pPr>
      <w:r w:rsidRPr="006E7954">
        <w:rPr>
          <w:rFonts w:ascii="Times New Roman" w:eastAsia="Microsoft YaHei" w:hAnsi="Times New Roman" w:cs="Times New Roman"/>
          <w:noProof/>
          <w:color w:val="7030A0"/>
          <w:szCs w:val="20"/>
          <w:lang w:eastAsia="zh-CN"/>
        </w:rPr>
        <w:drawing>
          <wp:inline distT="0" distB="0" distL="0" distR="0" wp14:anchorId="30611C33" wp14:editId="4BA6F5FA">
            <wp:extent cx="3495040" cy="2621280"/>
            <wp:effectExtent l="0" t="0" r="0" b="0"/>
            <wp:docPr id="1108996046" name="Picture 1108996046" descr="A graph of a frequ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996046" name="Picture 2" descr="A graph of a frequency&#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95040" cy="2621280"/>
                    </a:xfrm>
                    <a:prstGeom prst="rect">
                      <a:avLst/>
                    </a:prstGeom>
                  </pic:spPr>
                </pic:pic>
              </a:graphicData>
            </a:graphic>
          </wp:inline>
        </w:drawing>
      </w:r>
    </w:p>
    <w:p w14:paraId="6AA23D94" w14:textId="54B098A6" w:rsidR="001F6280" w:rsidRPr="006E7954" w:rsidRDefault="001F6280" w:rsidP="00A100F1">
      <w:pPr>
        <w:spacing w:before="120"/>
        <w:ind w:left="562"/>
        <w:jc w:val="center"/>
        <w:rPr>
          <w:rFonts w:ascii="Times New Roman" w:eastAsia="Microsoft YaHei" w:hAnsi="Times New Roman" w:cs="Times New Roman"/>
          <w:color w:val="7030A0"/>
          <w:szCs w:val="20"/>
          <w:lang w:eastAsia="zh-CN"/>
        </w:rPr>
      </w:pPr>
      <w:r w:rsidRPr="006E7954">
        <w:rPr>
          <w:rStyle w:val="CaptionChar1"/>
        </w:rPr>
        <w:t>Figure</w:t>
      </w:r>
      <w:r w:rsidR="00663B3F" w:rsidRPr="006E7954">
        <w:rPr>
          <w:rStyle w:val="CaptionChar1"/>
        </w:rPr>
        <w:t xml:space="preserve"> </w:t>
      </w:r>
      <w:r w:rsidR="00270CD2" w:rsidRPr="006E7954">
        <w:rPr>
          <w:rStyle w:val="CaptionChar1"/>
        </w:rPr>
        <w:t>5</w:t>
      </w:r>
      <w:r w:rsidRPr="006E7954">
        <w:rPr>
          <w:rStyle w:val="CaptionChar1"/>
        </w:rPr>
        <w:t xml:space="preserve"> </w:t>
      </w:r>
      <w:r w:rsidR="00602FB3" w:rsidRPr="006E7954">
        <w:rPr>
          <w:rStyle w:val="CaptionChar1"/>
        </w:rPr>
        <w:t>Power per frequency</w:t>
      </w:r>
      <w:r w:rsidRPr="006E7954">
        <w:rPr>
          <w:rStyle w:val="CaptionChar1"/>
        </w:rPr>
        <w:t xml:space="preserve"> of single-tone vs 2-tone </w:t>
      </w:r>
      <w:r w:rsidR="00570383" w:rsidRPr="006E7954">
        <w:rPr>
          <w:rStyle w:val="CaptionChar1"/>
        </w:rPr>
        <w:t xml:space="preserve">for a DSB-OOK modulated </w:t>
      </w:r>
      <w:r w:rsidR="00483355" w:rsidRPr="006E7954">
        <w:rPr>
          <w:rStyle w:val="CaptionChar1"/>
        </w:rPr>
        <w:t>transmission</w:t>
      </w:r>
      <w:r w:rsidR="00A3344B" w:rsidRPr="006E7954">
        <w:rPr>
          <w:rStyle w:val="CaptionChar1"/>
        </w:rPr>
        <w:t xml:space="preserve"> without frequency shift</w:t>
      </w:r>
      <w:r w:rsidR="00663B3F" w:rsidRPr="006E7954">
        <w:rPr>
          <w:rFonts w:ascii="Times New Roman" w:eastAsia="Microsoft YaHei" w:hAnsi="Times New Roman" w:cs="Times New Roman"/>
          <w:color w:val="7030A0"/>
          <w:szCs w:val="20"/>
          <w:lang w:eastAsia="zh-CN"/>
        </w:rPr>
        <w:t>.</w:t>
      </w:r>
    </w:p>
    <w:p w14:paraId="30CE7B12" w14:textId="782AA31D" w:rsidR="0077399A" w:rsidRPr="006E7954" w:rsidRDefault="0077399A" w:rsidP="00AD2CE2">
      <w:pPr>
        <w:spacing w:before="120"/>
        <w:rPr>
          <w:rFonts w:ascii="Times New Roman" w:eastAsia="Microsoft YaHei" w:hAnsi="Times New Roman" w:cs="Times New Roman"/>
          <w:b/>
          <w:bCs/>
          <w:color w:val="7030A0"/>
          <w:szCs w:val="20"/>
          <w:lang w:eastAsia="zh-CN"/>
        </w:rPr>
      </w:pPr>
      <w:r w:rsidRPr="006E7954">
        <w:rPr>
          <w:rStyle w:val="CaptionChar1"/>
          <w:b w:val="0"/>
          <w:bCs/>
        </w:rPr>
        <w:lastRenderedPageBreak/>
        <w:t>Therefore, we conclude the following,</w:t>
      </w:r>
    </w:p>
    <w:p w14:paraId="41E4D59E" w14:textId="56A4455B" w:rsidR="001D0037" w:rsidRDefault="007A48B5" w:rsidP="00F25C32">
      <w:pPr>
        <w:pStyle w:val="Observation"/>
        <w:numPr>
          <w:ilvl w:val="0"/>
          <w:numId w:val="4"/>
        </w:numPr>
        <w:ind w:left="1701" w:hanging="1701"/>
        <w:jc w:val="left"/>
      </w:pPr>
      <w:bookmarkStart w:id="33" w:name="_Toc174126201"/>
      <w:r w:rsidRPr="006E7954">
        <w:t xml:space="preserve">Overall power per frequency contribution from the backscattered transmission of a dual-tone carrier wave might be almost </w:t>
      </w:r>
      <w:proofErr w:type="gramStart"/>
      <w:r w:rsidRPr="006E7954">
        <w:t>similar to</w:t>
      </w:r>
      <w:proofErr w:type="gramEnd"/>
      <w:r w:rsidRPr="006E7954">
        <w:t xml:space="preserve"> that of single-tone carrier wave.</w:t>
      </w:r>
      <w:bookmarkEnd w:id="33"/>
    </w:p>
    <w:p w14:paraId="1A8B3AED" w14:textId="77777777" w:rsidR="00154281" w:rsidRPr="006E7954" w:rsidRDefault="00154281" w:rsidP="00154281">
      <w:pPr>
        <w:jc w:val="both"/>
      </w:pPr>
    </w:p>
    <w:p w14:paraId="299E9038" w14:textId="274246BD" w:rsidR="006C31F2" w:rsidRPr="00154281" w:rsidRDefault="00154281" w:rsidP="00154281">
      <w:pPr>
        <w:pStyle w:val="Doc-text2"/>
        <w:ind w:left="0" w:firstLine="0"/>
        <w:rPr>
          <w:b/>
          <w:bCs/>
          <w:u w:val="single"/>
          <w:lang w:val="en-US"/>
        </w:rPr>
      </w:pPr>
      <w:r w:rsidRPr="00154281">
        <w:rPr>
          <w:b/>
          <w:bCs/>
          <w:u w:val="single"/>
          <w:lang w:val="en-US"/>
        </w:rPr>
        <w:t xml:space="preserve">2. </w:t>
      </w:r>
      <w:r w:rsidR="006C31F2" w:rsidRPr="00154281">
        <w:rPr>
          <w:b/>
          <w:bCs/>
          <w:u w:val="single"/>
          <w:lang w:val="en-US"/>
        </w:rPr>
        <w:t xml:space="preserve">Spectrum utilization from the perspective of </w:t>
      </w:r>
      <w:r w:rsidR="00C7407D" w:rsidRPr="00154281">
        <w:rPr>
          <w:b/>
          <w:bCs/>
          <w:u w:val="single"/>
          <w:lang w:val="en-US"/>
        </w:rPr>
        <w:t>system</w:t>
      </w:r>
      <w:r w:rsidR="00965ED2" w:rsidRPr="00154281">
        <w:rPr>
          <w:b/>
          <w:bCs/>
          <w:u w:val="single"/>
          <w:lang w:val="en-US"/>
        </w:rPr>
        <w:t xml:space="preserve"> capabilities</w:t>
      </w:r>
    </w:p>
    <w:p w14:paraId="6532F86A" w14:textId="341ABF75" w:rsidR="00965ED2" w:rsidRPr="006E7954" w:rsidRDefault="00965ED2" w:rsidP="00965ED2">
      <w:pPr>
        <w:pStyle w:val="Doc-text2"/>
        <w:ind w:left="720" w:firstLine="0"/>
        <w:rPr>
          <w:u w:val="single"/>
          <w:lang w:val="en-US"/>
        </w:rPr>
      </w:pPr>
    </w:p>
    <w:p w14:paraId="69C618EE" w14:textId="5EA447A0" w:rsidR="00C7407D" w:rsidRPr="006E7954" w:rsidRDefault="00DC60C1" w:rsidP="00816C39">
      <w:pPr>
        <w:jc w:val="both"/>
        <w:rPr>
          <w:rFonts w:eastAsiaTheme="minorEastAsia"/>
          <w:lang w:eastAsia="zh-CN"/>
        </w:rPr>
      </w:pPr>
      <w:r w:rsidRPr="006E7954">
        <w:rPr>
          <w:rFonts w:eastAsiaTheme="minorEastAsia"/>
          <w:lang w:eastAsia="zh-CN"/>
        </w:rPr>
        <w:t xml:space="preserve">The number of frequency resources used for backscattering transmission is dependent on the number of tones of carrier wave. With many </w:t>
      </w:r>
      <w:proofErr w:type="spellStart"/>
      <w:r w:rsidRPr="006E7954">
        <w:rPr>
          <w:rFonts w:eastAsiaTheme="minorEastAsia"/>
          <w:lang w:eastAsia="zh-CN"/>
        </w:rPr>
        <w:t>FDMed</w:t>
      </w:r>
      <w:proofErr w:type="spellEnd"/>
      <w:r w:rsidRPr="006E7954">
        <w:rPr>
          <w:rFonts w:eastAsiaTheme="minorEastAsia"/>
          <w:lang w:eastAsia="zh-CN"/>
        </w:rPr>
        <w:t xml:space="preserve"> devices, A-IoT system bandwidth, provided by the operator, may be insufficient, and single-tone CW may be beneficial. On the other hand, in the cases below, </w:t>
      </w:r>
      <w:r w:rsidR="00A16717" w:rsidRPr="006E7954">
        <w:rPr>
          <w:rFonts w:eastAsiaTheme="minorEastAsia"/>
          <w:lang w:eastAsia="zh-CN"/>
        </w:rPr>
        <w:t xml:space="preserve">backscattering a single-tone CW </w:t>
      </w:r>
      <w:r w:rsidR="00B370A0" w:rsidRPr="006E7954">
        <w:rPr>
          <w:rFonts w:eastAsiaTheme="minorEastAsia"/>
          <w:lang w:eastAsia="zh-CN"/>
        </w:rPr>
        <w:t xml:space="preserve">may </w:t>
      </w:r>
      <w:r w:rsidR="00A16717" w:rsidRPr="006E7954">
        <w:rPr>
          <w:rFonts w:eastAsiaTheme="minorEastAsia"/>
          <w:lang w:eastAsia="zh-CN"/>
        </w:rPr>
        <w:t xml:space="preserve">lead to </w:t>
      </w:r>
      <w:r w:rsidR="00B370A0" w:rsidRPr="006E7954">
        <w:rPr>
          <w:rFonts w:eastAsiaTheme="minorEastAsia"/>
          <w:lang w:eastAsia="zh-CN"/>
        </w:rPr>
        <w:t xml:space="preserve">a </w:t>
      </w:r>
      <w:r w:rsidR="00A16717" w:rsidRPr="006E7954">
        <w:rPr>
          <w:rFonts w:eastAsiaTheme="minorEastAsia"/>
          <w:lang w:eastAsia="zh-CN"/>
        </w:rPr>
        <w:t xml:space="preserve">large portion of the </w:t>
      </w:r>
      <w:r w:rsidRPr="006E7954">
        <w:rPr>
          <w:rFonts w:eastAsiaTheme="minorEastAsia"/>
          <w:lang w:eastAsia="zh-CN"/>
        </w:rPr>
        <w:t xml:space="preserve">system bandwidth </w:t>
      </w:r>
      <w:r w:rsidR="00A16717" w:rsidRPr="006E7954">
        <w:rPr>
          <w:rFonts w:eastAsiaTheme="minorEastAsia"/>
          <w:lang w:eastAsia="zh-CN"/>
        </w:rPr>
        <w:t xml:space="preserve">remaining underutilized, </w:t>
      </w:r>
      <w:r w:rsidRPr="006E7954">
        <w:rPr>
          <w:rFonts w:eastAsiaTheme="minorEastAsia"/>
          <w:lang w:eastAsia="zh-CN"/>
        </w:rPr>
        <w:t xml:space="preserve">and </w:t>
      </w:r>
      <w:r w:rsidR="00A16717" w:rsidRPr="006E7954">
        <w:rPr>
          <w:rFonts w:eastAsiaTheme="minorEastAsia"/>
          <w:lang w:eastAsia="zh-CN"/>
        </w:rPr>
        <w:t>backscattering a multi-tone CW can achieve a better spectrum utilization</w:t>
      </w:r>
      <w:r w:rsidRPr="006E7954">
        <w:rPr>
          <w:rFonts w:eastAsiaTheme="minorEastAsia"/>
          <w:lang w:eastAsia="zh-CN"/>
        </w:rPr>
        <w:t>, namely fewer unused resources</w:t>
      </w:r>
      <w:r w:rsidR="00A16717" w:rsidRPr="006E7954">
        <w:rPr>
          <w:rFonts w:eastAsiaTheme="minorEastAsia"/>
          <w:lang w:eastAsia="zh-CN"/>
        </w:rPr>
        <w:t>.</w:t>
      </w:r>
    </w:p>
    <w:p w14:paraId="4122F0D9" w14:textId="3A6A07FB" w:rsidR="00D54D34" w:rsidRPr="006E7954" w:rsidRDefault="00D54D34" w:rsidP="00816C39">
      <w:pPr>
        <w:jc w:val="both"/>
        <w:rPr>
          <w:rFonts w:eastAsiaTheme="minorEastAsia"/>
          <w:lang w:eastAsia="zh-CN"/>
        </w:rPr>
      </w:pPr>
      <w:r w:rsidRPr="006E7954">
        <w:rPr>
          <w:rFonts w:eastAsiaTheme="minorEastAsia"/>
          <w:lang w:eastAsia="zh-CN"/>
        </w:rPr>
        <w:t>1.</w:t>
      </w:r>
      <w:r w:rsidR="0072748E" w:rsidRPr="006E7954">
        <w:rPr>
          <w:rFonts w:eastAsiaTheme="minorEastAsia"/>
          <w:lang w:eastAsia="zh-CN"/>
        </w:rPr>
        <w:t xml:space="preserve"> </w:t>
      </w:r>
      <w:r w:rsidR="000F238F" w:rsidRPr="006E7954" w:rsidDel="00A16717">
        <w:rPr>
          <w:rFonts w:eastAsiaTheme="minorEastAsia"/>
          <w:lang w:eastAsia="zh-CN"/>
        </w:rPr>
        <w:t>Without FDMA</w:t>
      </w:r>
      <w:r w:rsidR="00A16717" w:rsidRPr="006E7954">
        <w:rPr>
          <w:rFonts w:eastAsiaTheme="minorEastAsia"/>
          <w:lang w:eastAsia="zh-CN"/>
        </w:rPr>
        <w:t>,</w:t>
      </w:r>
      <w:r w:rsidR="00A10C7F" w:rsidRPr="006E7954">
        <w:rPr>
          <w:rFonts w:eastAsiaTheme="minorEastAsia"/>
          <w:lang w:eastAsia="zh-CN"/>
        </w:rPr>
        <w:t xml:space="preserve"> </w:t>
      </w:r>
      <w:r w:rsidR="0069017B" w:rsidRPr="006E7954">
        <w:rPr>
          <w:rFonts w:eastAsiaTheme="minorEastAsia"/>
          <w:lang w:eastAsia="zh-CN"/>
        </w:rPr>
        <w:t>transmission bandwidt</w:t>
      </w:r>
      <w:r w:rsidRPr="006E7954">
        <w:rPr>
          <w:rFonts w:eastAsiaTheme="minorEastAsia"/>
          <w:lang w:eastAsia="zh-CN"/>
        </w:rPr>
        <w:t>h</w:t>
      </w:r>
      <w:r w:rsidR="000F238F" w:rsidRPr="006E7954">
        <w:rPr>
          <w:rFonts w:eastAsiaTheme="minorEastAsia"/>
          <w:lang w:eastAsia="zh-CN"/>
        </w:rPr>
        <w:t xml:space="preserve"> </w:t>
      </w:r>
      <w:r w:rsidR="00227904" w:rsidRPr="006E7954">
        <w:rPr>
          <w:rFonts w:eastAsiaTheme="minorEastAsia"/>
          <w:lang w:eastAsia="zh-CN"/>
        </w:rPr>
        <w:t>of</w:t>
      </w:r>
      <w:r w:rsidR="00A16717" w:rsidRPr="006E7954">
        <w:rPr>
          <w:rFonts w:eastAsiaTheme="minorEastAsia"/>
          <w:lang w:eastAsia="zh-CN"/>
        </w:rPr>
        <w:t xml:space="preserve"> a device </w:t>
      </w:r>
      <w:r w:rsidRPr="006E7954">
        <w:rPr>
          <w:rFonts w:eastAsiaTheme="minorEastAsia"/>
          <w:lang w:eastAsia="zh-CN"/>
        </w:rPr>
        <w:t>&lt;&lt;</w:t>
      </w:r>
      <w:r w:rsidR="00A10C7F" w:rsidRPr="006E7954">
        <w:rPr>
          <w:rFonts w:eastAsiaTheme="minorEastAsia"/>
          <w:lang w:eastAsia="zh-CN"/>
        </w:rPr>
        <w:t xml:space="preserve"> allocated system bandwidth</w:t>
      </w:r>
      <w:r w:rsidR="00632808" w:rsidRPr="006E7954">
        <w:rPr>
          <w:rFonts w:eastAsiaTheme="minorEastAsia"/>
          <w:lang w:eastAsia="zh-CN"/>
        </w:rPr>
        <w:t xml:space="preserve">. </w:t>
      </w:r>
      <w:r w:rsidR="00A16717" w:rsidRPr="006E7954">
        <w:rPr>
          <w:rFonts w:eastAsiaTheme="minorEastAsia"/>
          <w:lang w:eastAsia="zh-CN"/>
        </w:rPr>
        <w:t xml:space="preserve"> </w:t>
      </w:r>
    </w:p>
    <w:p w14:paraId="1F0DE160" w14:textId="53B47D2D" w:rsidR="0020427E" w:rsidRPr="006E7954" w:rsidRDefault="00D54D34" w:rsidP="0072666F">
      <w:pPr>
        <w:jc w:val="both"/>
      </w:pPr>
      <w:r w:rsidRPr="006E7954">
        <w:rPr>
          <w:rFonts w:eastAsiaTheme="minorEastAsia"/>
          <w:lang w:eastAsia="zh-CN"/>
        </w:rPr>
        <w:t xml:space="preserve">2. </w:t>
      </w:r>
      <w:r w:rsidR="00A16717" w:rsidRPr="006E7954">
        <w:rPr>
          <w:rFonts w:eastAsiaTheme="minorEastAsia"/>
          <w:lang w:eastAsia="zh-CN"/>
        </w:rPr>
        <w:t>If</w:t>
      </w:r>
      <w:r w:rsidR="00DD2E95" w:rsidRPr="006E7954">
        <w:rPr>
          <w:rFonts w:eastAsiaTheme="minorEastAsia"/>
          <w:lang w:eastAsia="zh-CN"/>
        </w:rPr>
        <w:t xml:space="preserve"> </w:t>
      </w:r>
      <w:r w:rsidR="0072748E" w:rsidRPr="006E7954">
        <w:rPr>
          <w:rFonts w:eastAsiaTheme="minorEastAsia"/>
          <w:lang w:eastAsia="zh-CN"/>
        </w:rPr>
        <w:t xml:space="preserve">FDMA transmissions </w:t>
      </w:r>
      <w:r w:rsidR="00DD2E95" w:rsidRPr="006E7954">
        <w:rPr>
          <w:rFonts w:eastAsiaTheme="minorEastAsia"/>
          <w:lang w:eastAsia="zh-CN"/>
        </w:rPr>
        <w:t xml:space="preserve">are </w:t>
      </w:r>
      <w:r w:rsidR="0072748E" w:rsidRPr="006E7954">
        <w:rPr>
          <w:rFonts w:eastAsiaTheme="minorEastAsia"/>
          <w:lang w:eastAsia="zh-CN"/>
        </w:rPr>
        <w:t>implemented</w:t>
      </w:r>
      <w:r w:rsidR="00DD2E95" w:rsidRPr="006E7954">
        <w:rPr>
          <w:rFonts w:eastAsiaTheme="minorEastAsia"/>
          <w:lang w:eastAsia="zh-CN"/>
        </w:rPr>
        <w:t xml:space="preserve">, </w:t>
      </w:r>
      <w:r w:rsidR="00A16717" w:rsidRPr="006E7954">
        <w:rPr>
          <w:rFonts w:eastAsiaTheme="minorEastAsia"/>
          <w:lang w:eastAsia="zh-CN"/>
        </w:rPr>
        <w:t xml:space="preserve">there are a </w:t>
      </w:r>
      <w:r w:rsidR="006C6889" w:rsidRPr="006E7954">
        <w:rPr>
          <w:rFonts w:eastAsiaTheme="minorEastAsia"/>
          <w:lang w:eastAsia="zh-CN"/>
        </w:rPr>
        <w:t xml:space="preserve">small number of devices accessing the system simultaneously. </w:t>
      </w:r>
    </w:p>
    <w:p w14:paraId="1950A9B9" w14:textId="4E330036" w:rsidR="00CD0341" w:rsidRPr="008D6C03" w:rsidRDefault="00CD0341" w:rsidP="0072666F">
      <w:pPr>
        <w:pStyle w:val="Observation"/>
        <w:numPr>
          <w:ilvl w:val="0"/>
          <w:numId w:val="4"/>
        </w:numPr>
        <w:ind w:left="1701" w:hanging="1701"/>
        <w:jc w:val="both"/>
      </w:pPr>
      <w:bookmarkStart w:id="34" w:name="_Toc174126202"/>
      <w:r w:rsidRPr="006E7954">
        <w:rPr>
          <w:rFonts w:eastAsiaTheme="minorEastAsia"/>
          <w:lang w:eastAsia="zh-CN"/>
        </w:rPr>
        <w:t>Using a multi-tone CW can improve spectrum utilization compared with</w:t>
      </w:r>
      <w:r w:rsidR="00B370A0" w:rsidRPr="006E7954">
        <w:rPr>
          <w:rFonts w:eastAsiaTheme="minorEastAsia"/>
          <w:lang w:eastAsia="zh-CN"/>
        </w:rPr>
        <w:t xml:space="preserve"> a </w:t>
      </w:r>
      <w:proofErr w:type="gramStart"/>
      <w:r w:rsidR="00B370A0" w:rsidRPr="006E7954">
        <w:rPr>
          <w:rFonts w:eastAsiaTheme="minorEastAsia"/>
          <w:lang w:eastAsia="zh-CN"/>
        </w:rPr>
        <w:t>single-tone</w:t>
      </w:r>
      <w:proofErr w:type="gramEnd"/>
      <w:r w:rsidR="00B370A0" w:rsidRPr="006E7954">
        <w:rPr>
          <w:rFonts w:eastAsiaTheme="minorEastAsia"/>
          <w:lang w:eastAsia="zh-CN"/>
        </w:rPr>
        <w:t xml:space="preserve">, when the latter leads to a large portion of the spectrum remaining underutilized for the cases of 1) transmission bandwidth of a device &lt;&lt; allocated system bandwidth and 2) </w:t>
      </w:r>
      <w:r w:rsidR="00DC60C1" w:rsidRPr="006E7954">
        <w:rPr>
          <w:rFonts w:eastAsiaTheme="minorEastAsia"/>
          <w:lang w:eastAsia="zh-CN"/>
        </w:rPr>
        <w:t xml:space="preserve">a </w:t>
      </w:r>
      <w:r w:rsidR="00B370A0" w:rsidRPr="006E7954">
        <w:rPr>
          <w:rFonts w:eastAsiaTheme="minorEastAsia"/>
          <w:lang w:eastAsia="zh-CN"/>
        </w:rPr>
        <w:t xml:space="preserve">small number of </w:t>
      </w:r>
      <w:proofErr w:type="spellStart"/>
      <w:r w:rsidR="00B370A0" w:rsidRPr="006E7954">
        <w:rPr>
          <w:rFonts w:eastAsiaTheme="minorEastAsia"/>
          <w:lang w:eastAsia="zh-CN"/>
        </w:rPr>
        <w:t>FDMed</w:t>
      </w:r>
      <w:proofErr w:type="spellEnd"/>
      <w:r w:rsidR="00B370A0" w:rsidRPr="006E7954">
        <w:rPr>
          <w:rFonts w:eastAsiaTheme="minorEastAsia"/>
          <w:lang w:eastAsia="zh-CN"/>
        </w:rPr>
        <w:t xml:space="preserve"> devices.</w:t>
      </w:r>
      <w:bookmarkEnd w:id="34"/>
    </w:p>
    <w:p w14:paraId="0C99F143" w14:textId="77777777" w:rsidR="008D6C03" w:rsidRPr="006E7954" w:rsidRDefault="008D6C03" w:rsidP="008D6C03">
      <w:pPr>
        <w:jc w:val="both"/>
      </w:pPr>
    </w:p>
    <w:p w14:paraId="4B9FDB1C" w14:textId="3587148B" w:rsidR="0023071F" w:rsidRPr="006E7954" w:rsidRDefault="0001046F" w:rsidP="00757934">
      <w:pPr>
        <w:pStyle w:val="Heading2"/>
        <w:rPr>
          <w:lang w:val="en-US"/>
        </w:rPr>
      </w:pPr>
      <w:r w:rsidRPr="006E7954">
        <w:rPr>
          <w:lang w:val="en-US"/>
        </w:rPr>
        <w:t>2.3</w:t>
      </w:r>
      <w:r w:rsidR="00540451">
        <w:rPr>
          <w:lang w:val="en-US"/>
        </w:rPr>
        <w:tab/>
      </w:r>
      <w:r w:rsidR="0023071F" w:rsidRPr="006E7954">
        <w:rPr>
          <w:lang w:val="en-US"/>
        </w:rPr>
        <w:t>CW interference suppression at D2R receiver</w:t>
      </w:r>
    </w:p>
    <w:p w14:paraId="4C4868A9" w14:textId="6A864AA3" w:rsidR="00816C39" w:rsidRPr="006E7954" w:rsidRDefault="00816C39" w:rsidP="00816C39">
      <w:pPr>
        <w:jc w:val="both"/>
        <w:rPr>
          <w:rFonts w:eastAsiaTheme="minorEastAsia"/>
          <w:lang w:eastAsia="zh-CN"/>
        </w:rPr>
      </w:pPr>
      <w:r w:rsidRPr="006E7954">
        <w:rPr>
          <w:rFonts w:eastAsiaTheme="minorEastAsia"/>
          <w:lang w:eastAsia="zh-CN"/>
        </w:rPr>
        <w:t xml:space="preserve">As part of performance comparison between </w:t>
      </w:r>
      <w:r w:rsidRPr="006E7954">
        <w:rPr>
          <w:lang w:eastAsia="ja-JP"/>
        </w:rPr>
        <w:t xml:space="preserve">single-tone </w:t>
      </w:r>
      <w:r w:rsidRPr="006E7954">
        <w:rPr>
          <w:rFonts w:eastAsiaTheme="minorEastAsia"/>
          <w:lang w:eastAsia="zh-CN"/>
        </w:rPr>
        <w:t xml:space="preserve">CW </w:t>
      </w:r>
      <w:r w:rsidRPr="006E7954">
        <w:rPr>
          <w:lang w:eastAsia="ja-JP"/>
        </w:rPr>
        <w:t xml:space="preserve">without </w:t>
      </w:r>
      <w:r w:rsidRPr="006E7954">
        <w:rPr>
          <w:rFonts w:eastAsiaTheme="minorEastAsia"/>
          <w:lang w:eastAsia="zh-CN"/>
        </w:rPr>
        <w:t>frequency hopping and two-tone CW, interference cancellation was discussed in RAN1#117. The agreed observation and another proposal are as follows. In this section, we start from the causes of CW interference and then provide a numerical analysis of CW interference cancellation capability.</w:t>
      </w:r>
    </w:p>
    <w:tbl>
      <w:tblPr>
        <w:tblStyle w:val="TableGrid"/>
        <w:tblW w:w="0" w:type="auto"/>
        <w:tblLook w:val="04A0" w:firstRow="1" w:lastRow="0" w:firstColumn="1" w:lastColumn="0" w:noHBand="0" w:noVBand="1"/>
      </w:tblPr>
      <w:tblGrid>
        <w:gridCol w:w="9629"/>
      </w:tblGrid>
      <w:tr w:rsidR="00B31C0E" w:rsidRPr="006E7954" w14:paraId="02D65ADD" w14:textId="77777777" w:rsidTr="00B31C0E">
        <w:tc>
          <w:tcPr>
            <w:tcW w:w="9629" w:type="dxa"/>
          </w:tcPr>
          <w:p w14:paraId="325382F0" w14:textId="77777777" w:rsidR="006964A6" w:rsidRPr="006E7954" w:rsidRDefault="006964A6" w:rsidP="00F73A5A">
            <w:pPr>
              <w:rPr>
                <w:rFonts w:ascii="Times New Roman" w:eastAsiaTheme="minorEastAsia" w:hAnsi="Times New Roman" w:cs="Times New Roman"/>
                <w:b/>
                <w:sz w:val="20"/>
                <w:szCs w:val="20"/>
                <w:lang w:eastAsia="zh-CN"/>
              </w:rPr>
            </w:pPr>
            <w:r w:rsidRPr="006E7954">
              <w:rPr>
                <w:rFonts w:ascii="Times New Roman" w:hAnsi="Times New Roman" w:cs="Times New Roman"/>
                <w:b/>
                <w:sz w:val="20"/>
                <w:szCs w:val="20"/>
                <w:lang w:eastAsia="zh-CN"/>
              </w:rPr>
              <w:t>Observation</w:t>
            </w:r>
            <w:r w:rsidRPr="006E7954">
              <w:rPr>
                <w:rFonts w:ascii="Times New Roman" w:eastAsiaTheme="minorEastAsia" w:hAnsi="Times New Roman" w:cs="Times New Roman"/>
                <w:b/>
                <w:sz w:val="20"/>
                <w:szCs w:val="20"/>
                <w:lang w:eastAsia="zh-CN"/>
              </w:rPr>
              <w:t xml:space="preserve"> (RAN1#117)</w:t>
            </w:r>
          </w:p>
          <w:p w14:paraId="48D2F60C" w14:textId="77777777" w:rsidR="006964A6" w:rsidRPr="006E7954" w:rsidRDefault="006964A6" w:rsidP="00F73A5A">
            <w:pPr>
              <w:rPr>
                <w:rFonts w:ascii="Times New Roman" w:hAnsi="Times New Roman" w:cs="Times New Roman"/>
                <w:color w:val="000000"/>
                <w:sz w:val="20"/>
                <w:szCs w:val="20"/>
                <w:lang w:eastAsia="zh-CN"/>
              </w:rPr>
            </w:pPr>
            <w:r w:rsidRPr="006E7954">
              <w:rPr>
                <w:rFonts w:ascii="Times New Roman" w:hAnsi="Times New Roman" w:cs="Times New Roman"/>
                <w:color w:val="000000"/>
                <w:sz w:val="20"/>
                <w:szCs w:val="20"/>
              </w:rPr>
              <w:t>For</w:t>
            </w:r>
            <w:r w:rsidRPr="006E7954">
              <w:rPr>
                <w:rFonts w:ascii="Times New Roman" w:hAnsi="Times New Roman" w:cs="Times New Roman"/>
                <w:bCs/>
                <w:sz w:val="20"/>
                <w:szCs w:val="20"/>
              </w:rPr>
              <w:t xml:space="preserve"> CW interference suppression at D2R receiver</w:t>
            </w:r>
            <w:r w:rsidRPr="006E7954">
              <w:rPr>
                <w:rFonts w:ascii="Times New Roman" w:hAnsi="Times New Roman" w:cs="Times New Roman"/>
                <w:color w:val="000000"/>
                <w:sz w:val="20"/>
                <w:szCs w:val="20"/>
              </w:rPr>
              <w:t>,</w:t>
            </w:r>
          </w:p>
          <w:p w14:paraId="6036016D" w14:textId="77777777" w:rsidR="006964A6" w:rsidRPr="006E7954" w:rsidRDefault="006964A6" w:rsidP="00F73A5A">
            <w:pPr>
              <w:pStyle w:val="ListParagraph"/>
              <w:numPr>
                <w:ilvl w:val="0"/>
                <w:numId w:val="26"/>
              </w:numPr>
              <w:autoSpaceDE w:val="0"/>
              <w:autoSpaceDN w:val="0"/>
              <w:adjustRightInd w:val="0"/>
              <w:snapToGrid w:val="0"/>
              <w:spacing w:line="240" w:lineRule="auto"/>
              <w:rPr>
                <w:rFonts w:ascii="Times New Roman" w:hAnsi="Times New Roman" w:cs="Times New Roman"/>
                <w:color w:val="000000"/>
                <w:sz w:val="20"/>
                <w:szCs w:val="20"/>
                <w:lang w:val="en-US" w:eastAsia="zh-CN"/>
              </w:rPr>
            </w:pPr>
            <w:r w:rsidRPr="006E7954">
              <w:rPr>
                <w:rFonts w:ascii="Times New Roman" w:hAnsi="Times New Roman" w:cs="Times New Roman"/>
                <w:color w:val="000000" w:themeColor="text1"/>
                <w:sz w:val="20"/>
                <w:szCs w:val="20"/>
                <w:lang w:val="en-US" w:eastAsia="zh-CN"/>
              </w:rPr>
              <w:t>Compared to single-tone unmodulated sinusoid waveform</w:t>
            </w:r>
            <w:r w:rsidRPr="006E7954">
              <w:rPr>
                <w:rFonts w:ascii="Times New Roman" w:hAnsi="Times New Roman" w:cs="Times New Roman"/>
                <w:sz w:val="20"/>
                <w:szCs w:val="20"/>
                <w:lang w:val="en-US"/>
              </w:rPr>
              <w:t xml:space="preserve"> without frequency hopping</w:t>
            </w:r>
            <w:r w:rsidRPr="006E7954">
              <w:rPr>
                <w:rFonts w:ascii="Times New Roman" w:hAnsi="Times New Roman" w:cs="Times New Roman"/>
                <w:color w:val="000000" w:themeColor="text1"/>
                <w:sz w:val="20"/>
                <w:szCs w:val="20"/>
                <w:lang w:val="en-US" w:eastAsia="zh-CN"/>
              </w:rPr>
              <w:t xml:space="preserve">, two unmodulated single-tones </w:t>
            </w:r>
            <w:proofErr w:type="gramStart"/>
            <w:r w:rsidRPr="006E7954">
              <w:rPr>
                <w:rFonts w:ascii="Times New Roman" w:hAnsi="Times New Roman" w:cs="Times New Roman"/>
                <w:sz w:val="20"/>
                <w:szCs w:val="20"/>
                <w:lang w:val="en-US"/>
              </w:rPr>
              <w:t>waveform</w:t>
            </w:r>
            <w:proofErr w:type="gramEnd"/>
            <w:r w:rsidRPr="006E7954">
              <w:rPr>
                <w:rFonts w:ascii="Times New Roman" w:hAnsi="Times New Roman" w:cs="Times New Roman"/>
                <w:color w:val="000000" w:themeColor="text1"/>
                <w:sz w:val="20"/>
                <w:szCs w:val="20"/>
                <w:lang w:val="en-US" w:eastAsia="zh-CN"/>
              </w:rPr>
              <w:t>:</w:t>
            </w:r>
          </w:p>
          <w:p w14:paraId="12E18EFD" w14:textId="77777777" w:rsidR="006964A6" w:rsidRPr="006E7954" w:rsidRDefault="006964A6" w:rsidP="00F73A5A">
            <w:pPr>
              <w:pStyle w:val="ListParagraph"/>
              <w:numPr>
                <w:ilvl w:val="1"/>
                <w:numId w:val="23"/>
              </w:numPr>
              <w:autoSpaceDE w:val="0"/>
              <w:autoSpaceDN w:val="0"/>
              <w:adjustRightInd w:val="0"/>
              <w:snapToGrid w:val="0"/>
              <w:spacing w:line="240" w:lineRule="auto"/>
              <w:rPr>
                <w:rFonts w:ascii="Times New Roman" w:hAnsi="Times New Roman" w:cs="Times New Roman"/>
                <w:color w:val="000000"/>
                <w:sz w:val="20"/>
                <w:szCs w:val="20"/>
                <w:lang w:val="en-US" w:eastAsia="zh-CN"/>
              </w:rPr>
            </w:pPr>
            <w:r w:rsidRPr="006E7954">
              <w:rPr>
                <w:rFonts w:ascii="Times New Roman" w:hAnsi="Times New Roman" w:cs="Times New Roman"/>
                <w:color w:val="000000" w:themeColor="text1"/>
                <w:sz w:val="20"/>
                <w:szCs w:val="20"/>
                <w:lang w:val="en-US"/>
              </w:rPr>
              <w:t>Requires additional complexity if RF interference cancellation</w:t>
            </w:r>
            <w:r w:rsidRPr="006E7954">
              <w:rPr>
                <w:rFonts w:ascii="Times New Roman" w:hAnsi="Times New Roman" w:cs="Times New Roman"/>
                <w:color w:val="000000" w:themeColor="text1"/>
                <w:sz w:val="20"/>
                <w:szCs w:val="20"/>
                <w:lang w:val="en-US" w:eastAsia="zh-CN"/>
              </w:rPr>
              <w:t xml:space="preserve"> is used at least with </w:t>
            </w:r>
            <w:r w:rsidRPr="006E7954">
              <w:rPr>
                <w:rFonts w:ascii="Times New Roman" w:hAnsi="Times New Roman" w:cs="Times New Roman"/>
                <w:color w:val="000000" w:themeColor="text1"/>
                <w:sz w:val="20"/>
                <w:szCs w:val="20"/>
                <w:lang w:val="en-US"/>
              </w:rPr>
              <w:t>CW waveform</w:t>
            </w:r>
            <w:r w:rsidRPr="006E7954">
              <w:rPr>
                <w:rFonts w:ascii="Times New Roman" w:hAnsi="Times New Roman" w:cs="Times New Roman"/>
                <w:color w:val="000000" w:themeColor="text1"/>
                <w:sz w:val="20"/>
                <w:szCs w:val="20"/>
                <w:lang w:val="en-US" w:eastAsia="zh-CN"/>
              </w:rPr>
              <w:t xml:space="preserve"> reconstruction.</w:t>
            </w:r>
          </w:p>
          <w:p w14:paraId="723731F6" w14:textId="77777777" w:rsidR="006964A6" w:rsidRPr="006E7954" w:rsidRDefault="006964A6" w:rsidP="00F73A5A">
            <w:pPr>
              <w:pStyle w:val="ListParagraph"/>
              <w:numPr>
                <w:ilvl w:val="2"/>
                <w:numId w:val="23"/>
              </w:numPr>
              <w:autoSpaceDE w:val="0"/>
              <w:autoSpaceDN w:val="0"/>
              <w:adjustRightInd w:val="0"/>
              <w:snapToGrid w:val="0"/>
              <w:spacing w:line="240" w:lineRule="auto"/>
              <w:rPr>
                <w:rFonts w:ascii="Times New Roman" w:hAnsi="Times New Roman" w:cs="Times New Roman"/>
                <w:color w:val="000000"/>
                <w:sz w:val="20"/>
                <w:szCs w:val="20"/>
                <w:lang w:val="en-US" w:eastAsia="zh-CN"/>
              </w:rPr>
            </w:pPr>
            <w:r w:rsidRPr="006E7954">
              <w:rPr>
                <w:rFonts w:ascii="Times New Roman" w:hAnsi="Times New Roman" w:cs="Times New Roman"/>
                <w:color w:val="000000"/>
                <w:sz w:val="20"/>
                <w:szCs w:val="20"/>
                <w:lang w:val="en-US" w:eastAsia="zh-CN"/>
              </w:rPr>
              <w:t xml:space="preserve">Note: </w:t>
            </w:r>
            <w:r w:rsidRPr="006E7954">
              <w:rPr>
                <w:rFonts w:ascii="Times New Roman" w:hAnsi="Times New Roman" w:cs="Times New Roman"/>
                <w:color w:val="000000"/>
                <w:sz w:val="20"/>
                <w:szCs w:val="20"/>
                <w:lang w:val="en-US"/>
              </w:rPr>
              <w:t>RF interference cancellation is needed when the received CW interference power exceeds the blocking threshold of the receiver</w:t>
            </w:r>
          </w:p>
          <w:p w14:paraId="4A849118" w14:textId="77777777" w:rsidR="006964A6" w:rsidRPr="006E7954" w:rsidRDefault="006964A6" w:rsidP="00F73A5A">
            <w:pPr>
              <w:pStyle w:val="ListParagraph"/>
              <w:numPr>
                <w:ilvl w:val="1"/>
                <w:numId w:val="23"/>
              </w:numPr>
              <w:autoSpaceDE w:val="0"/>
              <w:autoSpaceDN w:val="0"/>
              <w:adjustRightInd w:val="0"/>
              <w:snapToGrid w:val="0"/>
              <w:spacing w:line="240" w:lineRule="auto"/>
              <w:rPr>
                <w:rFonts w:ascii="Times New Roman" w:hAnsi="Times New Roman" w:cs="Times New Roman"/>
                <w:sz w:val="20"/>
                <w:szCs w:val="20"/>
                <w:lang w:val="en-US"/>
              </w:rPr>
            </w:pPr>
            <w:r w:rsidRPr="006E7954">
              <w:rPr>
                <w:rFonts w:ascii="Times New Roman" w:hAnsi="Times New Roman" w:cs="Times New Roman"/>
                <w:sz w:val="20"/>
                <w:szCs w:val="20"/>
                <w:lang w:val="en-US"/>
              </w:rPr>
              <w:t xml:space="preserve">Note: For two unmodulated single-tones </w:t>
            </w:r>
            <w:proofErr w:type="gramStart"/>
            <w:r w:rsidRPr="006E7954">
              <w:rPr>
                <w:rFonts w:ascii="Times New Roman" w:hAnsi="Times New Roman" w:cs="Times New Roman"/>
                <w:sz w:val="20"/>
                <w:szCs w:val="20"/>
                <w:lang w:val="en-US"/>
              </w:rPr>
              <w:t>waveform</w:t>
            </w:r>
            <w:proofErr w:type="gramEnd"/>
            <w:r w:rsidRPr="006E7954">
              <w:rPr>
                <w:rFonts w:ascii="Times New Roman" w:hAnsi="Times New Roman" w:cs="Times New Roman"/>
                <w:sz w:val="20"/>
                <w:szCs w:val="20"/>
                <w:lang w:val="en-US"/>
              </w:rPr>
              <w:t>, assume the two tones are transmitted from the same CW node.</w:t>
            </w:r>
          </w:p>
          <w:p w14:paraId="5ABF20C1" w14:textId="77777777" w:rsidR="006964A6" w:rsidRPr="006E7954" w:rsidRDefault="006964A6" w:rsidP="00F73A5A">
            <w:pPr>
              <w:widowControl w:val="0"/>
              <w:autoSpaceDE w:val="0"/>
              <w:autoSpaceDN w:val="0"/>
              <w:adjustRightInd w:val="0"/>
              <w:spacing w:after="0" w:line="240" w:lineRule="auto"/>
              <w:rPr>
                <w:rFonts w:ascii="Times New Roman" w:hAnsi="Times New Roman" w:cs="Times New Roman"/>
                <w:sz w:val="20"/>
                <w:szCs w:val="20"/>
              </w:rPr>
            </w:pPr>
          </w:p>
          <w:p w14:paraId="7158808D" w14:textId="77777777" w:rsidR="006964A6" w:rsidRPr="006E7954" w:rsidRDefault="006964A6" w:rsidP="00F73A5A">
            <w:pPr>
              <w:widowControl w:val="0"/>
              <w:autoSpaceDE w:val="0"/>
              <w:autoSpaceDN w:val="0"/>
              <w:adjustRightInd w:val="0"/>
              <w:spacing w:after="0" w:line="240" w:lineRule="auto"/>
              <w:rPr>
                <w:rFonts w:ascii="Times New Roman" w:hAnsi="Times New Roman" w:cs="Times New Roman"/>
                <w:sz w:val="20"/>
                <w:szCs w:val="20"/>
              </w:rPr>
            </w:pPr>
          </w:p>
          <w:p w14:paraId="6B488566" w14:textId="77777777" w:rsidR="006964A6" w:rsidRPr="006E7954" w:rsidRDefault="006964A6" w:rsidP="00F73A5A">
            <w:pPr>
              <w:rPr>
                <w:rFonts w:ascii="Times New Roman" w:eastAsiaTheme="minorEastAsia" w:hAnsi="Times New Roman" w:cs="Times New Roman"/>
                <w:b/>
                <w:sz w:val="20"/>
                <w:szCs w:val="20"/>
                <w:lang w:eastAsia="zh-CN"/>
              </w:rPr>
            </w:pPr>
            <w:r w:rsidRPr="006E7954">
              <w:rPr>
                <w:rFonts w:ascii="Times New Roman" w:hAnsi="Times New Roman" w:cs="Times New Roman"/>
                <w:b/>
                <w:sz w:val="20"/>
                <w:szCs w:val="20"/>
                <w:highlight w:val="yellow"/>
                <w:lang w:eastAsia="zh-CN"/>
              </w:rPr>
              <w:t>FL5 High Priority Proposed Observation 2.1.3.3-1d:</w:t>
            </w:r>
            <w:r w:rsidRPr="006E7954">
              <w:rPr>
                <w:rFonts w:ascii="Times New Roman" w:hAnsi="Times New Roman" w:cs="Times New Roman"/>
                <w:sz w:val="20"/>
                <w:szCs w:val="20"/>
                <w:lang w:eastAsia="zh-CN"/>
              </w:rPr>
              <w:t xml:space="preserve"> </w:t>
            </w:r>
            <w:r w:rsidRPr="006E7954">
              <w:rPr>
                <w:rFonts w:ascii="Times New Roman" w:hAnsi="Times New Roman" w:cs="Times New Roman"/>
                <w:b/>
                <w:sz w:val="20"/>
                <w:szCs w:val="20"/>
                <w:lang w:eastAsia="zh-CN"/>
              </w:rPr>
              <w:t>For interference suppression complexity for different CW waveforms at D2R receiver,</w:t>
            </w:r>
          </w:p>
          <w:p w14:paraId="583294B6" w14:textId="77777777" w:rsidR="006964A6" w:rsidRPr="006E7954" w:rsidRDefault="006964A6" w:rsidP="00F73A5A">
            <w:pPr>
              <w:pStyle w:val="ListParagraph"/>
              <w:widowControl w:val="0"/>
              <w:numPr>
                <w:ilvl w:val="0"/>
                <w:numId w:val="24"/>
              </w:numPr>
              <w:autoSpaceDE w:val="0"/>
              <w:autoSpaceDN w:val="0"/>
              <w:adjustRightInd w:val="0"/>
              <w:snapToGrid w:val="0"/>
              <w:spacing w:after="120" w:line="240" w:lineRule="auto"/>
              <w:rPr>
                <w:rFonts w:ascii="Times New Roman" w:hAnsi="Times New Roman" w:cs="Times New Roman"/>
                <w:b/>
                <w:color w:val="000000"/>
                <w:sz w:val="20"/>
                <w:szCs w:val="20"/>
                <w:lang w:val="en-US" w:eastAsia="zh-CN"/>
              </w:rPr>
            </w:pPr>
            <w:r w:rsidRPr="006E7954">
              <w:rPr>
                <w:rFonts w:ascii="Times New Roman" w:hAnsi="Times New Roman" w:cs="Times New Roman"/>
                <w:b/>
                <w:color w:val="000000"/>
                <w:sz w:val="20"/>
                <w:szCs w:val="20"/>
                <w:lang w:val="en-US" w:eastAsia="zh-CN"/>
              </w:rPr>
              <w:t>Compared to single-tone unmodulated sinusoid waveform without frequency hopping, two unmodulated single-tones:</w:t>
            </w:r>
          </w:p>
          <w:p w14:paraId="277FF14C" w14:textId="77777777" w:rsidR="006964A6" w:rsidRPr="006E7954" w:rsidRDefault="006964A6" w:rsidP="00F73A5A">
            <w:pPr>
              <w:pStyle w:val="ListParagraph"/>
              <w:widowControl w:val="0"/>
              <w:numPr>
                <w:ilvl w:val="1"/>
                <w:numId w:val="25"/>
              </w:numPr>
              <w:autoSpaceDE w:val="0"/>
              <w:autoSpaceDN w:val="0"/>
              <w:adjustRightInd w:val="0"/>
              <w:snapToGrid w:val="0"/>
              <w:spacing w:after="120" w:line="240" w:lineRule="auto"/>
              <w:rPr>
                <w:rFonts w:ascii="Times New Roman" w:hAnsi="Times New Roman" w:cs="Times New Roman"/>
                <w:b/>
                <w:color w:val="000000"/>
                <w:sz w:val="20"/>
                <w:szCs w:val="20"/>
                <w:lang w:val="en-US"/>
              </w:rPr>
            </w:pPr>
            <w:r w:rsidRPr="006E7954">
              <w:rPr>
                <w:rFonts w:ascii="Times New Roman" w:hAnsi="Times New Roman" w:cs="Times New Roman"/>
                <w:b/>
                <w:color w:val="000000" w:themeColor="text1"/>
                <w:sz w:val="20"/>
                <w:szCs w:val="20"/>
                <w:lang w:val="en-US"/>
              </w:rPr>
              <w:t>Requires additional complexity for narrow band bandpass filtering, as two tones lead to smaller pass-band bandwidth and smaller guard band for each RF band-pass filter, both of which increase the implementation complexity.</w:t>
            </w:r>
          </w:p>
          <w:p w14:paraId="6DE14410" w14:textId="77777777" w:rsidR="00B31C0E" w:rsidRPr="00F73A5A" w:rsidRDefault="006964A6" w:rsidP="00F73A5A">
            <w:pPr>
              <w:pStyle w:val="ListParagraph"/>
              <w:widowControl w:val="0"/>
              <w:numPr>
                <w:ilvl w:val="1"/>
                <w:numId w:val="25"/>
              </w:numPr>
              <w:autoSpaceDE w:val="0"/>
              <w:autoSpaceDN w:val="0"/>
              <w:adjustRightInd w:val="0"/>
              <w:snapToGrid w:val="0"/>
              <w:spacing w:after="120" w:line="240" w:lineRule="auto"/>
              <w:rPr>
                <w:rFonts w:ascii="Times New Roman" w:hAnsi="Times New Roman" w:cs="Times New Roman"/>
                <w:b/>
                <w:color w:val="000000"/>
                <w:sz w:val="20"/>
                <w:szCs w:val="20"/>
                <w:lang w:val="en-US"/>
              </w:rPr>
            </w:pPr>
            <w:r w:rsidRPr="006E7954">
              <w:rPr>
                <w:rFonts w:ascii="Times New Roman" w:hAnsi="Times New Roman" w:cs="Times New Roman"/>
                <w:b/>
                <w:color w:val="000000" w:themeColor="text1"/>
                <w:sz w:val="20"/>
                <w:szCs w:val="20"/>
                <w:lang w:val="en-US"/>
              </w:rPr>
              <w:t xml:space="preserve">Note: For two unmodulated single-tones </w:t>
            </w:r>
            <w:proofErr w:type="gramStart"/>
            <w:r w:rsidRPr="006E7954">
              <w:rPr>
                <w:rFonts w:ascii="Times New Roman" w:hAnsi="Times New Roman" w:cs="Times New Roman"/>
                <w:b/>
                <w:color w:val="000000" w:themeColor="text1"/>
                <w:sz w:val="20"/>
                <w:szCs w:val="20"/>
                <w:lang w:val="en-US"/>
              </w:rPr>
              <w:t>waveform</w:t>
            </w:r>
            <w:proofErr w:type="gramEnd"/>
            <w:r w:rsidRPr="006E7954">
              <w:rPr>
                <w:rFonts w:ascii="Times New Roman" w:hAnsi="Times New Roman" w:cs="Times New Roman"/>
                <w:b/>
                <w:color w:val="000000" w:themeColor="text1"/>
                <w:sz w:val="20"/>
                <w:szCs w:val="20"/>
                <w:lang w:val="en-US"/>
              </w:rPr>
              <w:t>, assume the two tones are transmitted from the same CW node.</w:t>
            </w:r>
          </w:p>
          <w:p w14:paraId="306A8E00" w14:textId="1ECF4EBA" w:rsidR="00F73A5A" w:rsidRPr="00F73A5A" w:rsidRDefault="00F73A5A" w:rsidP="00F73A5A">
            <w:pPr>
              <w:widowControl w:val="0"/>
              <w:autoSpaceDE w:val="0"/>
              <w:autoSpaceDN w:val="0"/>
              <w:adjustRightInd w:val="0"/>
              <w:snapToGrid w:val="0"/>
              <w:spacing w:after="120" w:line="240" w:lineRule="auto"/>
              <w:rPr>
                <w:rFonts w:ascii="Times New Roman" w:hAnsi="Times New Roman" w:cs="Times New Roman"/>
                <w:b/>
                <w:color w:val="000000"/>
                <w:sz w:val="20"/>
                <w:szCs w:val="20"/>
              </w:rPr>
            </w:pPr>
          </w:p>
        </w:tc>
      </w:tr>
    </w:tbl>
    <w:p w14:paraId="2AF5DCC2" w14:textId="149AB880" w:rsidR="00F7485B" w:rsidRPr="006E7954" w:rsidRDefault="00F7485B" w:rsidP="00DA590F">
      <w:pPr>
        <w:jc w:val="both"/>
        <w:rPr>
          <w:lang w:eastAsia="zh-CN"/>
        </w:rPr>
      </w:pPr>
    </w:p>
    <w:p w14:paraId="06D42BA3" w14:textId="77777777" w:rsidR="00DA590F" w:rsidRPr="006E7954" w:rsidRDefault="00DA590F" w:rsidP="00DA590F">
      <w:pPr>
        <w:pStyle w:val="Heading3"/>
        <w:rPr>
          <w:lang w:val="en-US" w:eastAsia="zh-CN"/>
        </w:rPr>
      </w:pPr>
      <w:r w:rsidRPr="006E7954">
        <w:rPr>
          <w:lang w:val="en-US" w:eastAsia="zh-CN"/>
        </w:rPr>
        <w:lastRenderedPageBreak/>
        <w:t>2.3.1</w:t>
      </w:r>
      <w:r>
        <w:rPr>
          <w:lang w:val="en-US" w:eastAsia="zh-CN"/>
        </w:rPr>
        <w:tab/>
      </w:r>
      <w:r w:rsidRPr="006E7954">
        <w:rPr>
          <w:lang w:val="en-US"/>
        </w:rPr>
        <w:t>CW</w:t>
      </w:r>
      <w:r w:rsidRPr="006E7954">
        <w:rPr>
          <w:lang w:val="en-US" w:eastAsia="zh-CN"/>
        </w:rPr>
        <w:t xml:space="preserve"> interference generation</w:t>
      </w:r>
    </w:p>
    <w:p w14:paraId="0D116466" w14:textId="314147BB" w:rsidR="00B370A0" w:rsidRPr="006E7954" w:rsidRDefault="00F7485B" w:rsidP="00F7485B">
      <w:pPr>
        <w:spacing w:line="256" w:lineRule="auto"/>
        <w:jc w:val="both"/>
        <w:rPr>
          <w:rFonts w:eastAsiaTheme="minorEastAsia"/>
          <w:lang w:eastAsia="zh-CN"/>
        </w:rPr>
      </w:pPr>
      <w:r w:rsidRPr="006E7954">
        <w:rPr>
          <w:rFonts w:eastAsiaTheme="minorEastAsia"/>
          <w:lang w:eastAsia="zh-CN"/>
        </w:rPr>
        <w:t xml:space="preserve">Two kinds of CW interference are </w:t>
      </w:r>
      <w:r w:rsidR="00B370A0" w:rsidRPr="006E7954">
        <w:rPr>
          <w:rFonts w:eastAsiaTheme="minorEastAsia"/>
          <w:lang w:eastAsia="zh-CN"/>
        </w:rPr>
        <w:t>considered in the study item</w:t>
      </w:r>
      <w:r w:rsidRPr="006E7954">
        <w:rPr>
          <w:rFonts w:eastAsiaTheme="minorEastAsia"/>
          <w:lang w:eastAsia="zh-CN"/>
        </w:rPr>
        <w:t>, self-interference in scenario A2 and cross-link interference in scenario A1 and B. Cross-link interference is the signal received after propagation in a LOS/NLOS channel from separate transmitter and receiver</w:t>
      </w:r>
      <w:r w:rsidR="00B370A0" w:rsidRPr="006E7954">
        <w:rPr>
          <w:rFonts w:eastAsiaTheme="minorEastAsia"/>
          <w:lang w:eastAsia="zh-CN"/>
        </w:rPr>
        <w:t xml:space="preserve"> and can be calculated in a similar way to UL or DL received signal</w:t>
      </w:r>
      <w:r w:rsidRPr="006E7954">
        <w:rPr>
          <w:rFonts w:eastAsiaTheme="minorEastAsia"/>
          <w:lang w:eastAsia="zh-CN"/>
        </w:rPr>
        <w:t xml:space="preserve">. Self-interference is generated by a transceiver, including </w:t>
      </w:r>
      <w:r w:rsidR="00B370A0" w:rsidRPr="006E7954">
        <w:rPr>
          <w:rFonts w:eastAsiaTheme="minorEastAsia"/>
          <w:lang w:eastAsia="zh-CN"/>
        </w:rPr>
        <w:t>several components.</w:t>
      </w:r>
    </w:p>
    <w:p w14:paraId="1CEAC172" w14:textId="45C9AEE7" w:rsidR="00B370A0" w:rsidRPr="006E7954" w:rsidRDefault="00F7485B" w:rsidP="00F7485B">
      <w:pPr>
        <w:spacing w:line="256" w:lineRule="auto"/>
        <w:jc w:val="both"/>
        <w:rPr>
          <w:rFonts w:eastAsiaTheme="minorEastAsia"/>
          <w:lang w:eastAsia="zh-CN"/>
        </w:rPr>
      </w:pPr>
      <w:r w:rsidRPr="006E7954">
        <w:rPr>
          <w:rFonts w:eastAsiaTheme="minorEastAsia"/>
          <w:lang w:eastAsia="zh-CN"/>
        </w:rPr>
        <w:t xml:space="preserve">1) the signal generated </w:t>
      </w:r>
      <w:r w:rsidR="2738003F" w:rsidRPr="006E7954">
        <w:rPr>
          <w:rFonts w:eastAsiaTheme="minorEastAsia"/>
          <w:lang w:eastAsia="zh-CN"/>
        </w:rPr>
        <w:t xml:space="preserve">in transmitter </w:t>
      </w:r>
      <w:r w:rsidRPr="006E7954">
        <w:rPr>
          <w:rFonts w:eastAsiaTheme="minorEastAsia"/>
          <w:lang w:eastAsia="zh-CN"/>
        </w:rPr>
        <w:t xml:space="preserve">and </w:t>
      </w:r>
      <w:r w:rsidR="15E2614E" w:rsidRPr="006E7954">
        <w:rPr>
          <w:rFonts w:eastAsiaTheme="minorEastAsia"/>
          <w:lang w:eastAsia="zh-CN"/>
        </w:rPr>
        <w:t>leak</w:t>
      </w:r>
      <w:r w:rsidR="002A5DD7" w:rsidRPr="006E7954">
        <w:rPr>
          <w:rFonts w:eastAsiaTheme="minorEastAsia"/>
          <w:lang w:eastAsia="zh-CN"/>
        </w:rPr>
        <w:t>ed</w:t>
      </w:r>
      <w:r w:rsidR="15E2614E" w:rsidRPr="006E7954">
        <w:rPr>
          <w:rFonts w:eastAsiaTheme="minorEastAsia"/>
          <w:lang w:eastAsia="zh-CN"/>
        </w:rPr>
        <w:t xml:space="preserve"> into the </w:t>
      </w:r>
      <w:r w:rsidRPr="006E7954">
        <w:rPr>
          <w:rFonts w:eastAsiaTheme="minorEastAsia"/>
          <w:lang w:eastAsia="zh-CN"/>
        </w:rPr>
        <w:t>receive</w:t>
      </w:r>
      <w:r w:rsidR="7733D202" w:rsidRPr="006E7954">
        <w:rPr>
          <w:rFonts w:eastAsiaTheme="minorEastAsia"/>
          <w:lang w:eastAsia="zh-CN"/>
        </w:rPr>
        <w:t>r</w:t>
      </w:r>
      <w:r w:rsidRPr="006E7954">
        <w:rPr>
          <w:rFonts w:eastAsiaTheme="minorEastAsia"/>
          <w:lang w:eastAsia="zh-CN"/>
        </w:rPr>
        <w:t xml:space="preserve"> inside the physical hardware, </w:t>
      </w:r>
    </w:p>
    <w:p w14:paraId="50CFF88C" w14:textId="3069A980" w:rsidR="00B370A0" w:rsidRPr="006E7954" w:rsidRDefault="00F7485B" w:rsidP="00F7485B">
      <w:pPr>
        <w:spacing w:line="256" w:lineRule="auto"/>
        <w:jc w:val="both"/>
        <w:rPr>
          <w:rFonts w:eastAsiaTheme="minorEastAsia"/>
          <w:lang w:eastAsia="zh-CN"/>
        </w:rPr>
      </w:pPr>
      <w:r w:rsidRPr="006E7954">
        <w:rPr>
          <w:rFonts w:eastAsiaTheme="minorEastAsia"/>
          <w:lang w:eastAsia="zh-CN"/>
        </w:rPr>
        <w:t xml:space="preserve">2) the signal that goes out in the air but is still confined within the reactive near field of the antenna, </w:t>
      </w:r>
    </w:p>
    <w:p w14:paraId="408DBD67" w14:textId="6547A716" w:rsidR="00B370A0" w:rsidRPr="006E7954" w:rsidRDefault="00F7485B" w:rsidP="00F7485B">
      <w:pPr>
        <w:spacing w:line="256" w:lineRule="auto"/>
        <w:jc w:val="both"/>
        <w:rPr>
          <w:rFonts w:eastAsiaTheme="minorEastAsia"/>
          <w:lang w:eastAsia="zh-CN"/>
        </w:rPr>
      </w:pPr>
      <w:r w:rsidRPr="006E7954">
        <w:rPr>
          <w:rFonts w:eastAsiaTheme="minorEastAsia"/>
          <w:lang w:eastAsia="zh-CN"/>
        </w:rPr>
        <w:t xml:space="preserve">3) </w:t>
      </w:r>
      <w:r w:rsidR="00B370A0" w:rsidRPr="006E7954">
        <w:rPr>
          <w:rFonts w:eastAsiaTheme="minorEastAsia"/>
          <w:lang w:eastAsia="zh-CN"/>
        </w:rPr>
        <w:t xml:space="preserve">the signal that goes out in the air and </w:t>
      </w:r>
      <w:r w:rsidRPr="006E7954">
        <w:rPr>
          <w:rFonts w:eastAsiaTheme="minorEastAsia"/>
          <w:lang w:eastAsia="zh-CN"/>
        </w:rPr>
        <w:t>scattered off objects outside the near</w:t>
      </w:r>
      <w:r w:rsidR="001900C6" w:rsidRPr="006E7954">
        <w:rPr>
          <w:rFonts w:eastAsiaTheme="minorEastAsia"/>
          <w:lang w:eastAsia="zh-CN"/>
        </w:rPr>
        <w:t xml:space="preserve"> </w:t>
      </w:r>
      <w:r w:rsidRPr="006E7954">
        <w:rPr>
          <w:rFonts w:eastAsiaTheme="minorEastAsia"/>
          <w:lang w:eastAsia="zh-CN"/>
        </w:rPr>
        <w:t xml:space="preserve">field of the antenna. </w:t>
      </w:r>
    </w:p>
    <w:p w14:paraId="28A7350D" w14:textId="4DC50E1A" w:rsidR="00063EEC" w:rsidRPr="006E7954" w:rsidRDefault="00B370A0" w:rsidP="00F7485B">
      <w:pPr>
        <w:spacing w:line="256" w:lineRule="auto"/>
        <w:jc w:val="both"/>
        <w:rPr>
          <w:rFonts w:eastAsiaTheme="minorEastAsia"/>
          <w:lang w:eastAsia="zh-CN"/>
        </w:rPr>
      </w:pPr>
      <w:r w:rsidRPr="006E7954">
        <w:rPr>
          <w:rFonts w:eastAsiaTheme="minorEastAsia"/>
          <w:lang w:eastAsia="zh-CN"/>
        </w:rPr>
        <w:t>Note the first two components of self-interference do not exist in cross-link interference</w:t>
      </w:r>
      <w:r w:rsidR="00170CC8" w:rsidRPr="006E7954">
        <w:rPr>
          <w:rFonts w:eastAsiaTheme="minorEastAsia"/>
          <w:lang w:eastAsia="zh-CN"/>
        </w:rPr>
        <w:t>. Though they may be hard to model,</w:t>
      </w:r>
      <w:r w:rsidRPr="006E7954">
        <w:rPr>
          <w:rFonts w:eastAsiaTheme="minorEastAsia"/>
          <w:lang w:eastAsia="zh-CN"/>
        </w:rPr>
        <w:t xml:space="preserve"> </w:t>
      </w:r>
      <w:r w:rsidR="00170CC8" w:rsidRPr="006E7954">
        <w:rPr>
          <w:rFonts w:eastAsiaTheme="minorEastAsia"/>
          <w:lang w:eastAsia="zh-CN"/>
        </w:rPr>
        <w:t>they</w:t>
      </w:r>
      <w:r w:rsidRPr="006E7954">
        <w:rPr>
          <w:rFonts w:eastAsiaTheme="minorEastAsia"/>
          <w:lang w:eastAsia="zh-CN"/>
        </w:rPr>
        <w:t xml:space="preserve"> </w:t>
      </w:r>
      <w:proofErr w:type="gramStart"/>
      <w:r w:rsidRPr="006E7954">
        <w:rPr>
          <w:rFonts w:eastAsiaTheme="minorEastAsia"/>
          <w:lang w:eastAsia="zh-CN"/>
        </w:rPr>
        <w:t>have to</w:t>
      </w:r>
      <w:proofErr w:type="gramEnd"/>
      <w:r w:rsidRPr="006E7954">
        <w:rPr>
          <w:rFonts w:eastAsiaTheme="minorEastAsia"/>
          <w:lang w:eastAsia="zh-CN"/>
        </w:rPr>
        <w:t xml:space="preserve"> be considered in the simulation</w:t>
      </w:r>
      <w:r w:rsidR="00AD16B4" w:rsidRPr="006E7954">
        <w:rPr>
          <w:rFonts w:eastAsiaTheme="minorEastAsia"/>
          <w:lang w:eastAsia="zh-CN"/>
        </w:rPr>
        <w:t>.</w:t>
      </w:r>
      <w:r w:rsidRPr="006E7954">
        <w:rPr>
          <w:rFonts w:eastAsiaTheme="minorEastAsia"/>
          <w:lang w:eastAsia="zh-CN"/>
        </w:rPr>
        <w:t xml:space="preserve"> </w:t>
      </w:r>
    </w:p>
    <w:p w14:paraId="5519CA90" w14:textId="08E1E8A9" w:rsidR="00063EEC" w:rsidRPr="006E7954" w:rsidRDefault="00063EEC" w:rsidP="00063EEC">
      <w:pPr>
        <w:pStyle w:val="Observation"/>
        <w:numPr>
          <w:ilvl w:val="0"/>
          <w:numId w:val="4"/>
        </w:numPr>
        <w:ind w:left="1701" w:hanging="1701"/>
        <w:jc w:val="left"/>
      </w:pPr>
      <w:bookmarkStart w:id="35" w:name="_Toc174126203"/>
      <w:r w:rsidRPr="006E7954">
        <w:rPr>
          <w:rFonts w:eastAsiaTheme="minorEastAsia"/>
          <w:lang w:eastAsia="zh-CN"/>
        </w:rPr>
        <w:t xml:space="preserve">Self-interference includes 1) the signal generated and received inside the physical hardware, 2) the signal that goes out in the air but is still confined within the reactive near field of the antenna, and 3) the signal that goes out in the air and </w:t>
      </w:r>
      <w:r w:rsidR="002266FA" w:rsidRPr="006E7954">
        <w:rPr>
          <w:rFonts w:eastAsiaTheme="minorEastAsia"/>
          <w:lang w:eastAsia="zh-CN"/>
        </w:rPr>
        <w:t>is</w:t>
      </w:r>
      <w:r w:rsidRPr="006E7954">
        <w:rPr>
          <w:rFonts w:eastAsiaTheme="minorEastAsia"/>
          <w:lang w:eastAsia="zh-CN"/>
        </w:rPr>
        <w:t xml:space="preserve"> scattered off objects outside the near</w:t>
      </w:r>
      <w:r w:rsidR="001900C6" w:rsidRPr="006E7954">
        <w:rPr>
          <w:rFonts w:eastAsiaTheme="minorEastAsia"/>
          <w:lang w:eastAsia="zh-CN"/>
        </w:rPr>
        <w:t xml:space="preserve"> </w:t>
      </w:r>
      <w:r w:rsidRPr="006E7954">
        <w:rPr>
          <w:rFonts w:eastAsiaTheme="minorEastAsia"/>
          <w:lang w:eastAsia="zh-CN"/>
        </w:rPr>
        <w:t>field of the antenna.</w:t>
      </w:r>
      <w:bookmarkEnd w:id="35"/>
    </w:p>
    <w:p w14:paraId="3DD158AE" w14:textId="2217583E" w:rsidR="00063EEC" w:rsidRPr="006E7954" w:rsidRDefault="00063EEC" w:rsidP="00063EEC">
      <w:pPr>
        <w:pStyle w:val="Observation"/>
        <w:numPr>
          <w:ilvl w:val="0"/>
          <w:numId w:val="4"/>
        </w:numPr>
        <w:ind w:left="1701" w:hanging="1701"/>
        <w:jc w:val="left"/>
      </w:pPr>
      <w:bookmarkStart w:id="36" w:name="_Toc174126204"/>
      <w:r w:rsidRPr="006E7954">
        <w:rPr>
          <w:rFonts w:eastAsiaTheme="minorEastAsia"/>
          <w:lang w:eastAsia="zh-CN"/>
        </w:rPr>
        <w:t xml:space="preserve">The first two components of self-interference do not exist in cross-link interference but </w:t>
      </w:r>
      <w:r w:rsidR="00BB45B8" w:rsidRPr="006E7954">
        <w:rPr>
          <w:rFonts w:eastAsiaTheme="minorEastAsia"/>
          <w:lang w:eastAsia="zh-CN"/>
        </w:rPr>
        <w:t>must</w:t>
      </w:r>
      <w:r w:rsidRPr="006E7954">
        <w:rPr>
          <w:rFonts w:eastAsiaTheme="minorEastAsia"/>
          <w:lang w:eastAsia="zh-CN"/>
        </w:rPr>
        <w:t xml:space="preserve"> be considered in summation</w:t>
      </w:r>
      <w:r w:rsidR="00AD16B4" w:rsidRPr="006E7954">
        <w:rPr>
          <w:rFonts w:eastAsiaTheme="minorEastAsia"/>
          <w:lang w:eastAsia="zh-CN"/>
        </w:rPr>
        <w:t>.</w:t>
      </w:r>
      <w:bookmarkEnd w:id="36"/>
      <w:r w:rsidRPr="006E7954">
        <w:rPr>
          <w:rFonts w:eastAsiaTheme="minorEastAsia"/>
          <w:lang w:eastAsia="zh-CN"/>
        </w:rPr>
        <w:t xml:space="preserve"> </w:t>
      </w:r>
    </w:p>
    <w:p w14:paraId="301CE9F9" w14:textId="7E8A0217" w:rsidR="00AD16B4" w:rsidRPr="006E7954" w:rsidRDefault="00B370A0" w:rsidP="00AD16B4">
      <w:pPr>
        <w:spacing w:line="256" w:lineRule="auto"/>
        <w:jc w:val="both"/>
        <w:rPr>
          <w:rFonts w:eastAsiaTheme="minorEastAsia"/>
          <w:lang w:eastAsia="zh-CN"/>
        </w:rPr>
      </w:pPr>
      <w:r w:rsidRPr="006E7954">
        <w:rPr>
          <w:rFonts w:eastAsiaTheme="minorEastAsia"/>
          <w:lang w:eastAsia="zh-CN"/>
        </w:rPr>
        <w:t xml:space="preserve">In 9.4.1.1 </w:t>
      </w:r>
      <w:r w:rsidR="00063EEC" w:rsidRPr="006E7954">
        <w:rPr>
          <w:rFonts w:eastAsiaTheme="minorEastAsia"/>
          <w:lang w:eastAsia="zh-CN"/>
        </w:rPr>
        <w:t xml:space="preserve">link budge </w:t>
      </w:r>
      <w:r w:rsidRPr="006E7954">
        <w:rPr>
          <w:rFonts w:eastAsiaTheme="minorEastAsia"/>
          <w:lang w:eastAsia="zh-CN"/>
        </w:rPr>
        <w:t>assumption</w:t>
      </w:r>
      <w:r w:rsidR="00AD16B4" w:rsidRPr="006E7954">
        <w:rPr>
          <w:rFonts w:eastAsiaTheme="minorEastAsia"/>
          <w:lang w:eastAsia="zh-CN"/>
        </w:rPr>
        <w:t>s</w:t>
      </w:r>
      <w:r w:rsidRPr="006E7954">
        <w:rPr>
          <w:rFonts w:eastAsiaTheme="minorEastAsia"/>
          <w:lang w:eastAsia="zh-CN"/>
        </w:rPr>
        <w:t xml:space="preserve">, </w:t>
      </w:r>
      <w:r w:rsidR="00063EEC" w:rsidRPr="006E7954">
        <w:rPr>
          <w:rFonts w:eastAsiaTheme="minorEastAsia"/>
          <w:lang w:eastAsia="zh-CN"/>
        </w:rPr>
        <w:t>2K1 is remaining CW interference after CW interference cancellation by a reader. The following equation is common for both self-interference and cross-link interference and doesn’t model the self-interference generated inside the hardware or in the reactive near</w:t>
      </w:r>
      <w:r w:rsidR="001900C6" w:rsidRPr="006E7954">
        <w:rPr>
          <w:rFonts w:eastAsiaTheme="minorEastAsia"/>
          <w:lang w:eastAsia="zh-CN"/>
        </w:rPr>
        <w:t xml:space="preserve"> </w:t>
      </w:r>
      <w:r w:rsidR="00063EEC" w:rsidRPr="006E7954">
        <w:rPr>
          <w:rFonts w:eastAsiaTheme="minorEastAsia"/>
          <w:lang w:eastAsia="zh-CN"/>
        </w:rPr>
        <w:t xml:space="preserve">field. </w:t>
      </w:r>
      <w:r w:rsidR="00AD16B4" w:rsidRPr="006E7954">
        <w:rPr>
          <w:rFonts w:eastAsiaTheme="minorEastAsia"/>
          <w:lang w:eastAsia="zh-CN"/>
        </w:rPr>
        <w:t>If t</w:t>
      </w:r>
      <w:r w:rsidR="00063EEC" w:rsidRPr="006E7954">
        <w:rPr>
          <w:rFonts w:eastAsiaTheme="minorEastAsia"/>
          <w:lang w:eastAsia="zh-CN"/>
        </w:rPr>
        <w:t xml:space="preserve">he self-interference cancellation capability discussed in 9.4.2.4 </w:t>
      </w:r>
      <w:r w:rsidR="00AD16B4" w:rsidRPr="006E7954">
        <w:rPr>
          <w:rFonts w:eastAsiaTheme="minorEastAsia"/>
          <w:lang w:eastAsia="zh-CN"/>
        </w:rPr>
        <w:t>is used directly in link budget calculation in 9.4.1.1, simulation results for scenario A2 would be overestimated by ignoring some inherent self-interference.</w:t>
      </w:r>
    </w:p>
    <w:p w14:paraId="65BCD5B2" w14:textId="0F7F3793" w:rsidR="00AD16B4" w:rsidRPr="006E7954" w:rsidRDefault="00AD16B4" w:rsidP="00AD16B4">
      <w:pPr>
        <w:pStyle w:val="Observation"/>
        <w:numPr>
          <w:ilvl w:val="0"/>
          <w:numId w:val="4"/>
        </w:numPr>
        <w:ind w:left="1701" w:hanging="1701"/>
        <w:jc w:val="left"/>
      </w:pPr>
      <w:bookmarkStart w:id="37" w:name="_Toc174126205"/>
      <w:r w:rsidRPr="006E7954">
        <w:rPr>
          <w:rFonts w:eastAsiaTheme="minorEastAsia"/>
          <w:lang w:eastAsia="zh-CN"/>
        </w:rPr>
        <w:t>Since the self-interference generated inside the hardware or in the reactive near</w:t>
      </w:r>
      <w:r w:rsidR="00C44E86" w:rsidRPr="006E7954">
        <w:rPr>
          <w:rFonts w:eastAsiaTheme="minorEastAsia"/>
          <w:lang w:eastAsia="zh-CN"/>
        </w:rPr>
        <w:t xml:space="preserve"> </w:t>
      </w:r>
      <w:r w:rsidRPr="006E7954">
        <w:rPr>
          <w:rFonts w:eastAsiaTheme="minorEastAsia"/>
          <w:lang w:eastAsia="zh-CN"/>
        </w:rPr>
        <w:t>field is not modelled in 9.4.1.1 link budge</w:t>
      </w:r>
      <w:r w:rsidR="001900C6" w:rsidRPr="006E7954">
        <w:rPr>
          <w:rFonts w:eastAsiaTheme="minorEastAsia"/>
          <w:lang w:eastAsia="zh-CN"/>
        </w:rPr>
        <w:t>t</w:t>
      </w:r>
      <w:r w:rsidRPr="006E7954">
        <w:rPr>
          <w:rFonts w:eastAsiaTheme="minorEastAsia"/>
          <w:lang w:eastAsia="zh-CN"/>
        </w:rPr>
        <w:t xml:space="preserve"> assumptions, if the self-interference cancellation capability discussed in 9.4.2.4 is used directly in 9.4.1.1, simulation results for scenario A2 would be overestimated by ignoring some inherent self-interference.</w:t>
      </w:r>
      <w:bookmarkEnd w:id="37"/>
    </w:p>
    <w:p w14:paraId="001CC322" w14:textId="14FEC99A" w:rsidR="00063EEC" w:rsidRPr="006E7954" w:rsidRDefault="00063EEC" w:rsidP="00063EEC">
      <w:pPr>
        <w:rPr>
          <w:rFonts w:eastAsia="DengXian"/>
        </w:rPr>
      </w:pPr>
      <w:r w:rsidRPr="006E7954">
        <w:rPr>
          <w:rFonts w:eastAsia="DengXian"/>
        </w:rPr>
        <w:t>[2K1]:</w:t>
      </w:r>
    </w:p>
    <w:p w14:paraId="6A76933D" w14:textId="77777777" w:rsidR="00063EEC" w:rsidRPr="006E7954" w:rsidRDefault="00063EEC" w:rsidP="00063EEC">
      <w:pPr>
        <w:pStyle w:val="ListParagraph"/>
        <w:numPr>
          <w:ilvl w:val="0"/>
          <w:numId w:val="18"/>
        </w:numPr>
        <w:spacing w:line="240" w:lineRule="auto"/>
        <w:rPr>
          <w:rFonts w:eastAsia="DengXian"/>
          <w:strike/>
          <w:color w:val="FF0000"/>
          <w:lang w:val="en-US" w:eastAsia="zh-CN"/>
        </w:rPr>
      </w:pPr>
      <w:r w:rsidRPr="006E7954">
        <w:rPr>
          <w:rFonts w:eastAsia="DengXian"/>
          <w:strike/>
          <w:color w:val="FF0000"/>
          <w:lang w:val="en-US" w:eastAsia="zh-CN"/>
        </w:rPr>
        <w:t>FFS:</w:t>
      </w:r>
    </w:p>
    <w:p w14:paraId="61FB8B96" w14:textId="77777777" w:rsidR="00063EEC" w:rsidRPr="006E7954" w:rsidRDefault="00063EEC" w:rsidP="00063EEC">
      <w:pPr>
        <w:pStyle w:val="ListParagraph"/>
        <w:numPr>
          <w:ilvl w:val="1"/>
          <w:numId w:val="18"/>
        </w:numPr>
        <w:spacing w:line="240" w:lineRule="auto"/>
        <w:rPr>
          <w:rFonts w:eastAsia="DengXian"/>
          <w:strike/>
          <w:color w:val="FF0000"/>
          <w:lang w:val="en-US" w:eastAsia="zh-CN"/>
        </w:rPr>
      </w:pPr>
      <w:r w:rsidRPr="006E7954">
        <w:rPr>
          <w:rFonts w:ascii="Times New Roman" w:eastAsia="SimSun" w:hAnsi="Times New Roman"/>
          <w:strike/>
          <w:color w:val="FF0000"/>
          <w:szCs w:val="20"/>
          <w:lang w:val="en-US" w:eastAsia="zh-CN" w:bidi="ar"/>
        </w:rPr>
        <w:t xml:space="preserve">Alt1: </w:t>
      </w:r>
      <w:r w:rsidRPr="006E7954">
        <w:rPr>
          <w:rFonts w:ascii="Times New Roman" w:eastAsia="SimSun" w:hAnsi="Times New Roman"/>
          <w:strike/>
          <w:color w:val="FF0000"/>
          <w:szCs w:val="20"/>
          <w:lang w:val="en-US" w:bidi="ar"/>
        </w:rPr>
        <w:t>[2K1]</w:t>
      </w:r>
      <w:r w:rsidRPr="006E7954">
        <w:rPr>
          <w:rFonts w:ascii="Times New Roman" w:eastAsia="SimSun" w:hAnsi="Times New Roman"/>
          <w:strike/>
          <w:color w:val="FF0000"/>
          <w:szCs w:val="20"/>
          <w:lang w:val="en-US" w:eastAsia="zh-CN" w:bidi="ar"/>
        </w:rPr>
        <w:t xml:space="preserve"> </w:t>
      </w:r>
      <w:r w:rsidRPr="006E7954">
        <w:rPr>
          <w:rFonts w:ascii="Times New Roman" w:eastAsia="SimSun" w:hAnsi="Times New Roman"/>
          <w:strike/>
          <w:color w:val="FF0000"/>
          <w:szCs w:val="20"/>
          <w:lang w:val="en-US" w:bidi="ar"/>
        </w:rPr>
        <w:t>=</w:t>
      </w:r>
      <w:r w:rsidRPr="006E7954">
        <w:rPr>
          <w:rFonts w:ascii="Times New Roman" w:eastAsia="SimSun" w:hAnsi="Times New Roman"/>
          <w:strike/>
          <w:color w:val="FF0000"/>
          <w:szCs w:val="20"/>
          <w:lang w:val="en-US" w:eastAsia="zh-CN" w:bidi="ar"/>
        </w:rPr>
        <w:t xml:space="preserve"> </w:t>
      </w:r>
      <w:r w:rsidRPr="006E7954">
        <w:rPr>
          <w:rFonts w:ascii="Times New Roman" w:eastAsia="SimSun" w:hAnsi="Times New Roman"/>
          <w:strike/>
          <w:color w:val="FF0000"/>
          <w:szCs w:val="20"/>
          <w:lang w:val="en-US" w:bidi="ar"/>
        </w:rPr>
        <w:t>[1E1]</w:t>
      </w:r>
      <w:r w:rsidRPr="006E7954">
        <w:rPr>
          <w:rFonts w:ascii="Times New Roman" w:eastAsia="SimSun" w:hAnsi="Times New Roman"/>
          <w:strike/>
          <w:color w:val="FF0000"/>
          <w:szCs w:val="20"/>
          <w:lang w:val="en-US" w:eastAsia="zh-CN" w:bidi="ar"/>
        </w:rPr>
        <w:t xml:space="preserve"> </w:t>
      </w:r>
      <w:r w:rsidRPr="006E7954">
        <w:rPr>
          <w:rFonts w:ascii="Times New Roman" w:eastAsia="SimSun" w:hAnsi="Times New Roman"/>
          <w:strike/>
          <w:color w:val="FF0000"/>
          <w:szCs w:val="20"/>
          <w:lang w:val="en-US" w:bidi="ar"/>
        </w:rPr>
        <w:t>+</w:t>
      </w:r>
      <w:r w:rsidRPr="006E7954">
        <w:rPr>
          <w:rFonts w:ascii="Times New Roman" w:eastAsia="SimSun" w:hAnsi="Times New Roman"/>
          <w:strike/>
          <w:color w:val="FF0000"/>
          <w:szCs w:val="20"/>
          <w:lang w:val="en-US" w:eastAsia="zh-CN" w:bidi="ar"/>
        </w:rPr>
        <w:t xml:space="preserve"> </w:t>
      </w:r>
      <w:r w:rsidRPr="006E7954">
        <w:rPr>
          <w:rFonts w:ascii="Times New Roman" w:eastAsia="SimSun" w:hAnsi="Times New Roman"/>
          <w:strike/>
          <w:color w:val="FF0000"/>
          <w:szCs w:val="20"/>
          <w:lang w:val="en-US" w:bidi="ar"/>
        </w:rPr>
        <w:t>[1E2]</w:t>
      </w:r>
      <w:r w:rsidRPr="006E7954">
        <w:rPr>
          <w:rFonts w:ascii="Times New Roman" w:eastAsia="SimSun" w:hAnsi="Times New Roman"/>
          <w:strike/>
          <w:color w:val="FF0000"/>
          <w:szCs w:val="20"/>
          <w:lang w:val="en-US" w:eastAsia="zh-CN" w:bidi="ar"/>
        </w:rPr>
        <w:t xml:space="preserve"> </w:t>
      </w:r>
      <w:r w:rsidRPr="006E7954">
        <w:rPr>
          <w:rFonts w:ascii="Times New Roman" w:eastAsia="SimSun" w:hAnsi="Times New Roman"/>
          <w:strike/>
          <w:color w:val="FF0000"/>
          <w:szCs w:val="20"/>
          <w:lang w:val="en-US" w:bidi="ar"/>
        </w:rPr>
        <w:t>-</w:t>
      </w:r>
      <w:r w:rsidRPr="006E7954">
        <w:rPr>
          <w:rFonts w:ascii="Times New Roman" w:eastAsia="SimSun" w:hAnsi="Times New Roman"/>
          <w:strike/>
          <w:color w:val="FF0000"/>
          <w:szCs w:val="20"/>
          <w:lang w:val="en-US" w:eastAsia="zh-CN" w:bidi="ar"/>
        </w:rPr>
        <w:t xml:space="preserve"> </w:t>
      </w:r>
      <w:r w:rsidRPr="006E7954">
        <w:rPr>
          <w:rFonts w:ascii="Times New Roman" w:eastAsia="SimSun" w:hAnsi="Times New Roman"/>
          <w:strike/>
          <w:color w:val="FF0000"/>
          <w:szCs w:val="20"/>
          <w:lang w:val="en-US" w:bidi="ar"/>
        </w:rPr>
        <w:t>[2K]</w:t>
      </w:r>
      <w:r w:rsidRPr="006E7954">
        <w:rPr>
          <w:rFonts w:ascii="Times New Roman" w:eastAsia="SimSun" w:hAnsi="Times New Roman"/>
          <w:strike/>
          <w:color w:val="FF0000"/>
          <w:szCs w:val="20"/>
          <w:lang w:val="en-US" w:eastAsia="zh-CN" w:bidi="ar"/>
        </w:rPr>
        <w:t xml:space="preserve"> or</w:t>
      </w:r>
    </w:p>
    <w:p w14:paraId="0A26EE75" w14:textId="77777777" w:rsidR="00063EEC" w:rsidRPr="006E7954" w:rsidRDefault="00063EEC" w:rsidP="00063EEC">
      <w:pPr>
        <w:pStyle w:val="ListParagraph"/>
        <w:numPr>
          <w:ilvl w:val="1"/>
          <w:numId w:val="18"/>
        </w:numPr>
        <w:spacing w:line="240" w:lineRule="auto"/>
        <w:rPr>
          <w:rFonts w:eastAsia="DengXian"/>
          <w:strike/>
          <w:color w:val="FF0000"/>
          <w:lang w:val="en-US" w:eastAsia="zh-CN"/>
        </w:rPr>
      </w:pPr>
      <w:r w:rsidRPr="006E7954">
        <w:rPr>
          <w:rFonts w:ascii="Times New Roman" w:eastAsia="SimSun" w:hAnsi="Times New Roman"/>
          <w:strike/>
          <w:color w:val="FF0000"/>
          <w:szCs w:val="20"/>
          <w:lang w:val="en-US" w:eastAsia="zh-CN" w:bidi="ar"/>
        </w:rPr>
        <w:t xml:space="preserve">Alt2: </w:t>
      </w:r>
      <w:r w:rsidRPr="006E7954">
        <w:rPr>
          <w:rFonts w:ascii="Times New Roman" w:eastAsia="SimSun" w:hAnsi="Times New Roman"/>
          <w:strike/>
          <w:color w:val="FF0000"/>
          <w:szCs w:val="20"/>
          <w:lang w:val="en-US" w:bidi="ar"/>
        </w:rPr>
        <w:t>[2K1]</w:t>
      </w:r>
      <w:r w:rsidRPr="006E7954">
        <w:rPr>
          <w:rFonts w:ascii="Times New Roman" w:eastAsia="SimSun" w:hAnsi="Times New Roman"/>
          <w:strike/>
          <w:color w:val="FF0000"/>
          <w:szCs w:val="20"/>
          <w:lang w:val="en-US" w:eastAsia="zh-CN" w:bidi="ar"/>
        </w:rPr>
        <w:t xml:space="preserve"> </w:t>
      </w:r>
      <w:r w:rsidRPr="006E7954">
        <w:rPr>
          <w:rFonts w:ascii="Times New Roman" w:eastAsia="SimSun" w:hAnsi="Times New Roman"/>
          <w:strike/>
          <w:color w:val="FF0000"/>
          <w:szCs w:val="20"/>
          <w:lang w:val="en-US" w:bidi="ar"/>
        </w:rPr>
        <w:t>=</w:t>
      </w:r>
      <w:r w:rsidRPr="006E7954">
        <w:rPr>
          <w:rFonts w:ascii="Times New Roman" w:eastAsia="SimSun" w:hAnsi="Times New Roman"/>
          <w:strike/>
          <w:color w:val="FF0000"/>
          <w:szCs w:val="20"/>
          <w:lang w:val="en-US" w:eastAsia="zh-CN" w:bidi="ar"/>
        </w:rPr>
        <w:t xml:space="preserve"> </w:t>
      </w:r>
      <w:r w:rsidRPr="006E7954">
        <w:rPr>
          <w:rFonts w:ascii="Times New Roman" w:eastAsia="SimSun" w:hAnsi="Times New Roman"/>
          <w:strike/>
          <w:color w:val="FF0000"/>
          <w:szCs w:val="20"/>
          <w:lang w:val="en-US" w:bidi="ar"/>
        </w:rPr>
        <w:t>[1E1]</w:t>
      </w:r>
      <w:r w:rsidRPr="006E7954">
        <w:rPr>
          <w:rFonts w:ascii="Times New Roman" w:eastAsia="SimSun" w:hAnsi="Times New Roman"/>
          <w:strike/>
          <w:color w:val="FF0000"/>
          <w:szCs w:val="20"/>
          <w:lang w:val="en-US" w:eastAsia="zh-CN" w:bidi="ar"/>
        </w:rPr>
        <w:t xml:space="preserve"> </w:t>
      </w:r>
      <w:r w:rsidRPr="006E7954">
        <w:rPr>
          <w:rFonts w:ascii="Times New Roman" w:eastAsia="SimSun" w:hAnsi="Times New Roman"/>
          <w:strike/>
          <w:color w:val="FF0000"/>
          <w:szCs w:val="20"/>
          <w:lang w:val="en-US" w:bidi="ar"/>
        </w:rPr>
        <w:t>+</w:t>
      </w:r>
      <w:r w:rsidRPr="006E7954">
        <w:rPr>
          <w:rFonts w:ascii="Times New Roman" w:eastAsia="SimSun" w:hAnsi="Times New Roman"/>
          <w:strike/>
          <w:color w:val="FF0000"/>
          <w:szCs w:val="20"/>
          <w:lang w:val="en-US" w:eastAsia="zh-CN" w:bidi="ar"/>
        </w:rPr>
        <w:t xml:space="preserve"> </w:t>
      </w:r>
      <w:r w:rsidRPr="006E7954">
        <w:rPr>
          <w:rFonts w:ascii="Times New Roman" w:eastAsia="SimSun" w:hAnsi="Times New Roman"/>
          <w:strike/>
          <w:color w:val="FF0000"/>
          <w:szCs w:val="20"/>
          <w:lang w:val="en-US" w:bidi="ar"/>
        </w:rPr>
        <w:t>[1E2]</w:t>
      </w:r>
      <w:r w:rsidRPr="006E7954">
        <w:rPr>
          <w:rFonts w:ascii="Times New Roman" w:eastAsia="SimSun" w:hAnsi="Times New Roman"/>
          <w:strike/>
          <w:color w:val="FF0000"/>
          <w:szCs w:val="20"/>
          <w:lang w:val="en-US" w:eastAsia="zh-CN" w:bidi="ar"/>
        </w:rPr>
        <w:t xml:space="preserve"> + [2C] </w:t>
      </w:r>
      <w:r w:rsidRPr="006E7954">
        <w:rPr>
          <w:rFonts w:ascii="Times New Roman" w:eastAsia="SimSun" w:hAnsi="Times New Roman"/>
          <w:strike/>
          <w:color w:val="FF0000"/>
          <w:szCs w:val="20"/>
          <w:lang w:val="en-US" w:bidi="ar"/>
        </w:rPr>
        <w:t>-</w:t>
      </w:r>
      <w:r w:rsidRPr="006E7954">
        <w:rPr>
          <w:rFonts w:ascii="Times New Roman" w:eastAsia="SimSun" w:hAnsi="Times New Roman"/>
          <w:strike/>
          <w:color w:val="FF0000"/>
          <w:szCs w:val="20"/>
          <w:lang w:val="en-US" w:eastAsia="zh-CN" w:bidi="ar"/>
        </w:rPr>
        <w:t xml:space="preserve"> </w:t>
      </w:r>
      <w:r w:rsidRPr="006E7954">
        <w:rPr>
          <w:rFonts w:ascii="Times New Roman" w:eastAsia="SimSun" w:hAnsi="Times New Roman"/>
          <w:strike/>
          <w:color w:val="FF0000"/>
          <w:szCs w:val="20"/>
          <w:lang w:val="en-US" w:bidi="ar"/>
        </w:rPr>
        <w:t>[2K]</w:t>
      </w:r>
    </w:p>
    <w:p w14:paraId="1296C6BD" w14:textId="77777777" w:rsidR="00063EEC" w:rsidRPr="006E7954" w:rsidRDefault="00063EEC" w:rsidP="00063EEC">
      <w:pPr>
        <w:pStyle w:val="ListParagraph"/>
        <w:numPr>
          <w:ilvl w:val="0"/>
          <w:numId w:val="18"/>
        </w:numPr>
        <w:spacing w:line="240" w:lineRule="auto"/>
        <w:rPr>
          <w:rFonts w:eastAsia="DengXian"/>
          <w:color w:val="FF0000"/>
          <w:lang w:val="en-US" w:eastAsia="zh-CN"/>
        </w:rPr>
      </w:pPr>
      <w:r w:rsidRPr="006E7954">
        <w:rPr>
          <w:rFonts w:ascii="Times New Roman" w:eastAsia="SimSun" w:hAnsi="Times New Roman"/>
          <w:color w:val="FF0000"/>
          <w:szCs w:val="20"/>
          <w:lang w:val="en-US" w:bidi="ar"/>
        </w:rPr>
        <w:t>[2K1]</w:t>
      </w:r>
      <w:r w:rsidRPr="006E7954">
        <w:rPr>
          <w:rFonts w:ascii="Times New Roman" w:eastAsia="SimSun" w:hAnsi="Times New Roman"/>
          <w:color w:val="FF0000"/>
          <w:szCs w:val="20"/>
          <w:lang w:val="en-US" w:eastAsia="zh-CN" w:bidi="ar"/>
        </w:rPr>
        <w:t xml:space="preserve"> </w:t>
      </w:r>
      <w:r w:rsidRPr="006E7954">
        <w:rPr>
          <w:rFonts w:ascii="Times New Roman" w:eastAsia="SimSun" w:hAnsi="Times New Roman"/>
          <w:color w:val="FF0000"/>
          <w:szCs w:val="20"/>
          <w:lang w:val="en-US" w:bidi="ar"/>
        </w:rPr>
        <w:t>=</w:t>
      </w:r>
      <w:r w:rsidRPr="006E7954">
        <w:rPr>
          <w:rFonts w:ascii="Times New Roman" w:eastAsia="SimSun" w:hAnsi="Times New Roman"/>
          <w:color w:val="FF0000"/>
          <w:szCs w:val="20"/>
          <w:lang w:val="en-US" w:eastAsia="zh-CN" w:bidi="ar"/>
        </w:rPr>
        <w:t xml:space="preserve"> </w:t>
      </w:r>
      <w:r w:rsidRPr="006E7954">
        <w:rPr>
          <w:rFonts w:ascii="Times New Roman" w:eastAsia="SimSun" w:hAnsi="Times New Roman"/>
          <w:color w:val="FF0000"/>
          <w:szCs w:val="20"/>
          <w:lang w:val="en-US" w:bidi="ar"/>
        </w:rPr>
        <w:t>[1E1]</w:t>
      </w:r>
      <w:r w:rsidRPr="006E7954">
        <w:rPr>
          <w:rFonts w:ascii="Times New Roman" w:eastAsia="SimSun" w:hAnsi="Times New Roman"/>
          <w:color w:val="FF0000"/>
          <w:szCs w:val="20"/>
          <w:lang w:val="en-US" w:eastAsia="zh-CN" w:bidi="ar"/>
        </w:rPr>
        <w:t xml:space="preserve"> </w:t>
      </w:r>
      <w:r w:rsidRPr="006E7954">
        <w:rPr>
          <w:rFonts w:ascii="Times New Roman" w:eastAsia="SimSun" w:hAnsi="Times New Roman"/>
          <w:color w:val="FF0000"/>
          <w:szCs w:val="20"/>
          <w:lang w:val="en-US" w:bidi="ar"/>
        </w:rPr>
        <w:t>+</w:t>
      </w:r>
      <w:r w:rsidRPr="006E7954">
        <w:rPr>
          <w:rFonts w:ascii="Times New Roman" w:eastAsia="SimSun" w:hAnsi="Times New Roman"/>
          <w:color w:val="FF0000"/>
          <w:szCs w:val="20"/>
          <w:lang w:val="en-US" w:eastAsia="zh-CN" w:bidi="ar"/>
        </w:rPr>
        <w:t xml:space="preserve"> </w:t>
      </w:r>
      <w:r w:rsidRPr="006E7954">
        <w:rPr>
          <w:rFonts w:ascii="Times New Roman" w:eastAsia="SimSun" w:hAnsi="Times New Roman"/>
          <w:color w:val="FF0000"/>
          <w:szCs w:val="20"/>
          <w:lang w:val="en-US" w:bidi="ar"/>
        </w:rPr>
        <w:t>[1E2]</w:t>
      </w:r>
      <w:r w:rsidRPr="006E7954">
        <w:rPr>
          <w:rFonts w:ascii="Times New Roman" w:eastAsia="SimSun" w:hAnsi="Times New Roman"/>
          <w:color w:val="FF0000"/>
          <w:szCs w:val="20"/>
          <w:lang w:val="en-US" w:eastAsia="zh-CN" w:bidi="ar"/>
        </w:rPr>
        <w:t xml:space="preserve"> -[1</w:t>
      </w:r>
      <w:proofErr w:type="gramStart"/>
      <w:r w:rsidRPr="006E7954">
        <w:rPr>
          <w:rFonts w:ascii="Times New Roman" w:eastAsia="SimSun" w:hAnsi="Times New Roman"/>
          <w:color w:val="FF0000"/>
          <w:szCs w:val="20"/>
          <w:lang w:val="en-US" w:eastAsia="zh-CN" w:bidi="ar"/>
        </w:rPr>
        <w:t>N](</w:t>
      </w:r>
      <w:proofErr w:type="gramEnd"/>
      <w:r w:rsidRPr="006E7954">
        <w:rPr>
          <w:rFonts w:eastAsiaTheme="minorEastAsia"/>
          <w:color w:val="FF0000"/>
          <w:lang w:val="en-US" w:eastAsia="zh-CN"/>
        </w:rPr>
        <w:t>R2D</w:t>
      </w:r>
      <w:r w:rsidRPr="006E7954">
        <w:rPr>
          <w:rFonts w:ascii="Times New Roman" w:eastAsia="SimSun" w:hAnsi="Times New Roman"/>
          <w:color w:val="FF0000"/>
          <w:szCs w:val="20"/>
          <w:lang w:val="en-US" w:eastAsia="zh-CN" w:bidi="ar"/>
        </w:rPr>
        <w:t xml:space="preserve">) + [2C] - [2X] - </w:t>
      </w:r>
      <w:r w:rsidRPr="006E7954">
        <w:rPr>
          <w:rFonts w:ascii="Times New Roman" w:eastAsia="SimSun" w:hAnsi="Times New Roman"/>
          <w:color w:val="FF0000"/>
          <w:szCs w:val="20"/>
          <w:lang w:val="en-US" w:bidi="ar"/>
        </w:rPr>
        <w:t>[2K]</w:t>
      </w:r>
      <w:r w:rsidRPr="006E7954">
        <w:rPr>
          <w:rFonts w:ascii="Times New Roman" w:eastAsia="SimSun" w:hAnsi="Times New Roman"/>
          <w:color w:val="FF0000"/>
          <w:szCs w:val="20"/>
          <w:lang w:val="en-US" w:eastAsia="zh-CN" w:bidi="ar"/>
        </w:rPr>
        <w:t xml:space="preserve"> </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533"/>
        <w:gridCol w:w="3606"/>
        <w:gridCol w:w="3905"/>
      </w:tblGrid>
      <w:tr w:rsidR="00B370A0" w:rsidRPr="006E7954" w14:paraId="62303A85" w14:textId="77777777" w:rsidTr="00956367">
        <w:trPr>
          <w:trHeight w:val="276"/>
        </w:trPr>
        <w:tc>
          <w:tcPr>
            <w:tcW w:w="590" w:type="dxa"/>
            <w:vAlign w:val="center"/>
          </w:tcPr>
          <w:p w14:paraId="10B06168" w14:textId="77777777" w:rsidR="00B370A0" w:rsidRPr="006E7954" w:rsidRDefault="00B370A0" w:rsidP="00AA1587">
            <w:pPr>
              <w:pStyle w:val="2"/>
              <w:adjustRightInd w:val="0"/>
              <w:snapToGrid w:val="0"/>
              <w:spacing w:before="0"/>
              <w:ind w:leftChars="0" w:hanging="840"/>
              <w:jc w:val="center"/>
              <w:rPr>
                <w:rFonts w:ascii="Arial" w:eastAsia="DengXian" w:hAnsi="Arial" w:cs="Arial"/>
                <w:sz w:val="16"/>
                <w:szCs w:val="16"/>
                <w:lang w:val="en-US"/>
              </w:rPr>
            </w:pPr>
            <w:r w:rsidRPr="006E7954">
              <w:rPr>
                <w:rFonts w:ascii="Arial" w:eastAsia="DengXian" w:hAnsi="Arial" w:cs="Arial"/>
                <w:sz w:val="16"/>
                <w:szCs w:val="16"/>
                <w:lang w:val="en-US"/>
              </w:rPr>
              <w:t>[1E1]</w:t>
            </w:r>
          </w:p>
        </w:tc>
        <w:tc>
          <w:tcPr>
            <w:tcW w:w="1533" w:type="dxa"/>
            <w:shd w:val="clear" w:color="auto" w:fill="auto"/>
            <w:noWrap/>
            <w:vAlign w:val="center"/>
          </w:tcPr>
          <w:p w14:paraId="59959CF6" w14:textId="77777777" w:rsidR="00B370A0" w:rsidRPr="006E7954" w:rsidRDefault="00B370A0" w:rsidP="00AA1587">
            <w:pPr>
              <w:adjustRightInd w:val="0"/>
              <w:snapToGrid w:val="0"/>
              <w:rPr>
                <w:rFonts w:eastAsia="DengXian" w:cs="Arial"/>
                <w:sz w:val="16"/>
                <w:szCs w:val="16"/>
                <w:lang w:eastAsia="zh-CN"/>
              </w:rPr>
            </w:pPr>
            <w:r w:rsidRPr="006E7954">
              <w:rPr>
                <w:rFonts w:eastAsia="DengXian" w:cs="Arial"/>
                <w:sz w:val="16"/>
                <w:szCs w:val="16"/>
                <w:lang w:bidi="ar"/>
              </w:rPr>
              <w:t xml:space="preserve">CW </w:t>
            </w:r>
            <w:r w:rsidRPr="006E7954">
              <w:rPr>
                <w:rFonts w:eastAsia="DengXian" w:cs="Arial"/>
                <w:sz w:val="16"/>
                <w:szCs w:val="16"/>
                <w:lang w:eastAsia="zh-CN" w:bidi="ar"/>
              </w:rPr>
              <w:t>Tx</w:t>
            </w:r>
            <w:r w:rsidRPr="006E7954">
              <w:rPr>
                <w:rFonts w:eastAsia="DengXian" w:cs="Arial"/>
                <w:sz w:val="16"/>
                <w:szCs w:val="16"/>
                <w:lang w:bidi="ar"/>
              </w:rPr>
              <w:t xml:space="preserve"> power (dBm)</w:t>
            </w:r>
          </w:p>
        </w:tc>
        <w:tc>
          <w:tcPr>
            <w:tcW w:w="3606" w:type="dxa"/>
            <w:shd w:val="clear" w:color="auto" w:fill="auto"/>
            <w:vAlign w:val="center"/>
          </w:tcPr>
          <w:p w14:paraId="5BB35C76" w14:textId="77777777" w:rsidR="00B370A0" w:rsidRPr="006E7954" w:rsidRDefault="00B370A0" w:rsidP="00AA1587">
            <w:pPr>
              <w:adjustRightInd w:val="0"/>
              <w:snapToGrid w:val="0"/>
              <w:rPr>
                <w:rFonts w:eastAsia="DengXian" w:cs="Arial"/>
                <w:sz w:val="16"/>
                <w:szCs w:val="16"/>
                <w:lang w:eastAsia="zh-CN" w:bidi="ar"/>
              </w:rPr>
            </w:pPr>
            <w:r w:rsidRPr="006E7954">
              <w:rPr>
                <w:rFonts w:eastAsia="DengXian" w:cs="Arial"/>
                <w:sz w:val="16"/>
                <w:szCs w:val="16"/>
                <w:lang w:eastAsia="zh-CN"/>
              </w:rPr>
              <w:t>N/A</w:t>
            </w:r>
          </w:p>
        </w:tc>
        <w:tc>
          <w:tcPr>
            <w:tcW w:w="3905" w:type="dxa"/>
            <w:shd w:val="clear" w:color="auto" w:fill="auto"/>
            <w:vAlign w:val="center"/>
          </w:tcPr>
          <w:p w14:paraId="0AEF0592" w14:textId="77777777" w:rsidR="00B370A0" w:rsidRPr="006E7954" w:rsidRDefault="00B370A0" w:rsidP="00AA1587">
            <w:pPr>
              <w:adjustRightInd w:val="0"/>
              <w:snapToGrid w:val="0"/>
              <w:rPr>
                <w:rFonts w:eastAsia="DengXian" w:cs="Arial"/>
                <w:sz w:val="16"/>
                <w:szCs w:val="16"/>
                <w:lang w:eastAsia="zh-CN" w:bidi="ar"/>
              </w:rPr>
            </w:pPr>
            <w:r w:rsidRPr="006E7954">
              <w:rPr>
                <w:rFonts w:eastAsia="DengXian" w:cs="Arial"/>
                <w:sz w:val="16"/>
                <w:szCs w:val="16"/>
                <w:lang w:eastAsia="zh-CN" w:bidi="ar"/>
              </w:rPr>
              <w:t>For scenario ‘A1’, ‘A2’ and ‘B’</w:t>
            </w:r>
          </w:p>
          <w:p w14:paraId="0EB55855" w14:textId="77777777" w:rsidR="00B370A0" w:rsidRPr="006E7954" w:rsidRDefault="00B370A0" w:rsidP="00B370A0">
            <w:pPr>
              <w:pStyle w:val="ListParagraph"/>
              <w:numPr>
                <w:ilvl w:val="0"/>
                <w:numId w:val="18"/>
              </w:numPr>
              <w:adjustRightInd w:val="0"/>
              <w:snapToGrid w:val="0"/>
              <w:spacing w:line="240" w:lineRule="auto"/>
              <w:rPr>
                <w:rFonts w:ascii="Arial" w:eastAsia="DengXian" w:hAnsi="Arial" w:cs="Arial"/>
                <w:sz w:val="16"/>
                <w:szCs w:val="16"/>
                <w:lang w:val="en-US" w:eastAsia="zh-CN" w:bidi="ar"/>
              </w:rPr>
            </w:pPr>
            <w:r w:rsidRPr="006E7954">
              <w:rPr>
                <w:rFonts w:ascii="Arial" w:eastAsia="DengXian" w:hAnsi="Arial" w:cs="Arial"/>
                <w:sz w:val="16"/>
                <w:szCs w:val="16"/>
                <w:lang w:val="en-US" w:eastAsia="zh-CN" w:bidi="ar"/>
              </w:rPr>
              <w:t xml:space="preserve">Report a value from the candidate values [1E]-R2D-Alt1/[1E]-R2D-Alt2/[1E]-R2D-Alt3 from [1E]-R2D if CW in DL </w:t>
            </w:r>
            <w:proofErr w:type="gramStart"/>
            <w:r w:rsidRPr="006E7954">
              <w:rPr>
                <w:rFonts w:ascii="Arial" w:eastAsia="DengXian" w:hAnsi="Arial" w:cs="Arial"/>
                <w:sz w:val="16"/>
                <w:szCs w:val="16"/>
                <w:lang w:val="en-US" w:eastAsia="zh-CN" w:bidi="ar"/>
              </w:rPr>
              <w:t>spectrum</w:t>
            </w:r>
            <w:proofErr w:type="gramEnd"/>
          </w:p>
          <w:p w14:paraId="5E0A6163" w14:textId="77777777" w:rsidR="00B370A0" w:rsidRPr="006E7954" w:rsidRDefault="00B370A0" w:rsidP="00B370A0">
            <w:pPr>
              <w:pStyle w:val="ListParagraph"/>
              <w:numPr>
                <w:ilvl w:val="0"/>
                <w:numId w:val="18"/>
              </w:numPr>
              <w:adjustRightInd w:val="0"/>
              <w:snapToGrid w:val="0"/>
              <w:spacing w:line="240" w:lineRule="auto"/>
              <w:rPr>
                <w:rFonts w:ascii="Arial" w:eastAsia="DengXian" w:hAnsi="Arial" w:cs="Arial"/>
                <w:sz w:val="16"/>
                <w:szCs w:val="16"/>
                <w:lang w:val="en-US" w:eastAsia="zh-CN" w:bidi="ar"/>
              </w:rPr>
            </w:pPr>
            <w:r w:rsidRPr="006E7954">
              <w:rPr>
                <w:rFonts w:ascii="Arial" w:eastAsia="DengXian" w:hAnsi="Arial" w:cs="Arial"/>
                <w:sz w:val="16"/>
                <w:szCs w:val="16"/>
                <w:lang w:val="en-US" w:eastAsia="zh-CN" w:bidi="ar"/>
              </w:rPr>
              <w:t>Report a value from the candidate values [1E]-R2D-Alt4/[1E]-R2D-Alt5 from [1E]-R2D if CW in UL spectrum.</w:t>
            </w:r>
          </w:p>
          <w:p w14:paraId="4F46E8C2" w14:textId="77777777" w:rsidR="00B370A0" w:rsidRPr="006E7954" w:rsidRDefault="00B370A0" w:rsidP="00AA1587">
            <w:pPr>
              <w:adjustRightInd w:val="0"/>
              <w:snapToGrid w:val="0"/>
              <w:rPr>
                <w:rFonts w:eastAsia="DengXian" w:cs="Arial"/>
                <w:sz w:val="16"/>
                <w:szCs w:val="16"/>
                <w:lang w:eastAsia="zh-CN"/>
              </w:rPr>
            </w:pPr>
          </w:p>
          <w:p w14:paraId="6E5C337D" w14:textId="77777777" w:rsidR="00B370A0" w:rsidRPr="006E7954" w:rsidRDefault="00B370A0" w:rsidP="00AA1587">
            <w:pPr>
              <w:adjustRightInd w:val="0"/>
              <w:snapToGrid w:val="0"/>
              <w:ind w:left="320" w:hangingChars="200" w:hanging="320"/>
              <w:rPr>
                <w:rFonts w:eastAsia="DengXian" w:cs="Arial"/>
                <w:sz w:val="16"/>
                <w:szCs w:val="16"/>
                <w:lang w:eastAsia="zh-CN"/>
              </w:rPr>
            </w:pPr>
            <w:r w:rsidRPr="006E7954">
              <w:rPr>
                <w:rFonts w:eastAsia="DengXian" w:cs="Arial"/>
                <w:sz w:val="16"/>
                <w:szCs w:val="16"/>
                <w:lang w:eastAsia="zh-CN" w:bidi="ar"/>
              </w:rPr>
              <w:t>Note: only applicable for device 1/2a</w:t>
            </w:r>
          </w:p>
        </w:tc>
      </w:tr>
      <w:tr w:rsidR="00B370A0" w:rsidRPr="006E7954" w14:paraId="26D961BC" w14:textId="77777777" w:rsidTr="00956367">
        <w:trPr>
          <w:trHeight w:val="276"/>
        </w:trPr>
        <w:tc>
          <w:tcPr>
            <w:tcW w:w="590" w:type="dxa"/>
            <w:vAlign w:val="center"/>
          </w:tcPr>
          <w:p w14:paraId="6F41E0BF" w14:textId="77777777" w:rsidR="00B370A0" w:rsidRPr="006E7954" w:rsidRDefault="00B370A0" w:rsidP="00AA1587">
            <w:pPr>
              <w:pStyle w:val="2"/>
              <w:adjustRightInd w:val="0"/>
              <w:snapToGrid w:val="0"/>
              <w:spacing w:before="0"/>
              <w:ind w:leftChars="0" w:hanging="840"/>
              <w:jc w:val="center"/>
              <w:rPr>
                <w:rFonts w:ascii="Arial" w:eastAsia="DengXian" w:hAnsi="Arial" w:cs="Arial"/>
                <w:sz w:val="16"/>
                <w:szCs w:val="16"/>
                <w:lang w:val="en-US"/>
              </w:rPr>
            </w:pPr>
            <w:r w:rsidRPr="006E7954">
              <w:rPr>
                <w:rFonts w:ascii="Arial" w:eastAsia="DengXian" w:hAnsi="Arial" w:cs="Arial"/>
                <w:sz w:val="16"/>
                <w:szCs w:val="16"/>
                <w:lang w:val="en-US"/>
              </w:rPr>
              <w:t>[1E2]</w:t>
            </w:r>
          </w:p>
        </w:tc>
        <w:tc>
          <w:tcPr>
            <w:tcW w:w="1533" w:type="dxa"/>
            <w:shd w:val="clear" w:color="auto" w:fill="auto"/>
            <w:noWrap/>
            <w:vAlign w:val="center"/>
          </w:tcPr>
          <w:p w14:paraId="4D57F6D2" w14:textId="77777777" w:rsidR="00B370A0" w:rsidRPr="006E7954" w:rsidRDefault="00B370A0" w:rsidP="00AA1587">
            <w:pPr>
              <w:adjustRightInd w:val="0"/>
              <w:snapToGrid w:val="0"/>
              <w:rPr>
                <w:rFonts w:eastAsia="DengXian" w:cs="Arial"/>
                <w:sz w:val="16"/>
                <w:szCs w:val="16"/>
              </w:rPr>
            </w:pPr>
            <w:r w:rsidRPr="006E7954">
              <w:rPr>
                <w:rFonts w:eastAsia="DengXian" w:cs="Arial"/>
                <w:sz w:val="16"/>
                <w:szCs w:val="16"/>
              </w:rPr>
              <w:t>CW Tx antenna gain (</w:t>
            </w:r>
            <w:proofErr w:type="spellStart"/>
            <w:r w:rsidRPr="006E7954">
              <w:rPr>
                <w:rFonts w:eastAsia="DengXian" w:cs="Arial"/>
                <w:sz w:val="16"/>
                <w:szCs w:val="16"/>
              </w:rPr>
              <w:t>dBi</w:t>
            </w:r>
            <w:proofErr w:type="spellEnd"/>
            <w:r w:rsidRPr="006E7954">
              <w:rPr>
                <w:rFonts w:eastAsia="DengXian" w:cs="Arial"/>
                <w:sz w:val="16"/>
                <w:szCs w:val="16"/>
              </w:rPr>
              <w:t>)</w:t>
            </w:r>
          </w:p>
        </w:tc>
        <w:tc>
          <w:tcPr>
            <w:tcW w:w="3606" w:type="dxa"/>
            <w:shd w:val="clear" w:color="auto" w:fill="auto"/>
            <w:vAlign w:val="center"/>
          </w:tcPr>
          <w:p w14:paraId="42A4C4CF" w14:textId="77777777" w:rsidR="00B370A0" w:rsidRPr="006E7954" w:rsidRDefault="00B370A0" w:rsidP="00AA1587">
            <w:pPr>
              <w:adjustRightInd w:val="0"/>
              <w:snapToGrid w:val="0"/>
              <w:rPr>
                <w:rFonts w:eastAsia="DengXian" w:cs="Arial"/>
                <w:sz w:val="16"/>
                <w:szCs w:val="16"/>
                <w:lang w:eastAsia="zh-CN" w:bidi="ar"/>
              </w:rPr>
            </w:pPr>
            <w:r w:rsidRPr="006E7954">
              <w:rPr>
                <w:rFonts w:eastAsia="DengXian" w:cs="Arial"/>
                <w:sz w:val="16"/>
                <w:szCs w:val="16"/>
                <w:lang w:eastAsia="zh-CN"/>
              </w:rPr>
              <w:t>N/A</w:t>
            </w:r>
          </w:p>
        </w:tc>
        <w:tc>
          <w:tcPr>
            <w:tcW w:w="3905" w:type="dxa"/>
            <w:shd w:val="clear" w:color="auto" w:fill="auto"/>
            <w:vAlign w:val="center"/>
          </w:tcPr>
          <w:p w14:paraId="461F0FF7" w14:textId="77777777" w:rsidR="00B370A0" w:rsidRPr="006E7954" w:rsidRDefault="00B370A0" w:rsidP="00B370A0">
            <w:pPr>
              <w:pStyle w:val="ListParagraph"/>
              <w:numPr>
                <w:ilvl w:val="0"/>
                <w:numId w:val="18"/>
              </w:numPr>
              <w:adjustRightInd w:val="0"/>
              <w:snapToGrid w:val="0"/>
              <w:spacing w:line="240" w:lineRule="auto"/>
              <w:rPr>
                <w:rFonts w:ascii="Arial" w:eastAsia="DengXian" w:hAnsi="Arial" w:cs="Arial"/>
                <w:sz w:val="16"/>
                <w:szCs w:val="16"/>
                <w:lang w:val="en-US" w:eastAsia="zh-CN" w:bidi="ar"/>
              </w:rPr>
            </w:pPr>
            <w:r w:rsidRPr="006E7954">
              <w:rPr>
                <w:rFonts w:ascii="Arial" w:eastAsia="DengXian" w:hAnsi="Arial" w:cs="Arial"/>
                <w:sz w:val="16"/>
                <w:szCs w:val="16"/>
                <w:lang w:val="en-US" w:eastAsia="zh-CN" w:bidi="ar"/>
              </w:rPr>
              <w:t xml:space="preserve">Company to report, the value equals to </w:t>
            </w:r>
          </w:p>
          <w:p w14:paraId="30B45D9C" w14:textId="77777777" w:rsidR="00B370A0" w:rsidRPr="006E7954" w:rsidRDefault="00B370A0" w:rsidP="00B370A0">
            <w:pPr>
              <w:pStyle w:val="ListParagraph"/>
              <w:numPr>
                <w:ilvl w:val="1"/>
                <w:numId w:val="18"/>
              </w:numPr>
              <w:adjustRightInd w:val="0"/>
              <w:snapToGrid w:val="0"/>
              <w:spacing w:line="240" w:lineRule="auto"/>
              <w:rPr>
                <w:rFonts w:ascii="Arial" w:eastAsia="DengXian" w:hAnsi="Arial" w:cs="Arial"/>
                <w:sz w:val="16"/>
                <w:szCs w:val="16"/>
                <w:lang w:val="en-US" w:eastAsia="zh-CN" w:bidi="ar"/>
              </w:rPr>
            </w:pPr>
            <w:r w:rsidRPr="006E7954">
              <w:rPr>
                <w:rFonts w:ascii="Arial" w:eastAsia="DengXian" w:hAnsi="Arial" w:cs="Arial"/>
                <w:sz w:val="16"/>
                <w:szCs w:val="16"/>
                <w:lang w:val="en-US" w:eastAsia="zh-CN" w:bidi="ar"/>
              </w:rPr>
              <w:t>UE Tx ant gain, or</w:t>
            </w:r>
          </w:p>
          <w:p w14:paraId="1277EC36" w14:textId="77777777" w:rsidR="00B370A0" w:rsidRPr="006E7954" w:rsidRDefault="00B370A0" w:rsidP="00B370A0">
            <w:pPr>
              <w:pStyle w:val="ListParagraph"/>
              <w:numPr>
                <w:ilvl w:val="1"/>
                <w:numId w:val="18"/>
              </w:numPr>
              <w:adjustRightInd w:val="0"/>
              <w:snapToGrid w:val="0"/>
              <w:spacing w:line="240" w:lineRule="auto"/>
              <w:rPr>
                <w:rFonts w:ascii="Arial" w:eastAsia="DengXian" w:hAnsi="Arial" w:cs="Arial"/>
                <w:sz w:val="16"/>
                <w:szCs w:val="16"/>
                <w:lang w:val="en-US" w:eastAsia="zh-CN" w:bidi="ar"/>
              </w:rPr>
            </w:pPr>
            <w:r w:rsidRPr="006E7954">
              <w:rPr>
                <w:rFonts w:ascii="Arial" w:eastAsia="DengXian" w:hAnsi="Arial" w:cs="Arial"/>
                <w:sz w:val="16"/>
                <w:szCs w:val="16"/>
                <w:lang w:val="en-US" w:eastAsia="zh-CN" w:bidi="ar"/>
              </w:rPr>
              <w:t>BS Tx ant gain</w:t>
            </w:r>
          </w:p>
          <w:p w14:paraId="1DAD927C" w14:textId="77777777" w:rsidR="00B370A0" w:rsidRPr="006E7954" w:rsidRDefault="00B370A0" w:rsidP="00AA1587">
            <w:pPr>
              <w:adjustRightInd w:val="0"/>
              <w:snapToGrid w:val="0"/>
              <w:ind w:left="320" w:hangingChars="200" w:hanging="320"/>
              <w:rPr>
                <w:rFonts w:eastAsia="DengXian" w:cs="Arial"/>
                <w:sz w:val="16"/>
                <w:szCs w:val="16"/>
                <w:lang w:eastAsia="zh-CN"/>
              </w:rPr>
            </w:pPr>
            <w:r w:rsidRPr="006E7954">
              <w:rPr>
                <w:rFonts w:eastAsia="DengXian" w:cs="Arial"/>
                <w:sz w:val="16"/>
                <w:szCs w:val="16"/>
                <w:lang w:eastAsia="zh-CN" w:bidi="ar"/>
              </w:rPr>
              <w:t>Note: only applicable for device 1/2a</w:t>
            </w:r>
          </w:p>
        </w:tc>
      </w:tr>
      <w:tr w:rsidR="00B370A0" w:rsidRPr="006E7954" w14:paraId="04CB2CAE" w14:textId="77777777" w:rsidTr="00B370A0">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453BEA7F" w14:textId="77777777" w:rsidR="00B370A0" w:rsidRPr="006E7954" w:rsidRDefault="00B370A0" w:rsidP="00AA1587">
            <w:pPr>
              <w:pStyle w:val="2"/>
              <w:adjustRightInd w:val="0"/>
              <w:snapToGrid w:val="0"/>
              <w:spacing w:before="0"/>
              <w:ind w:leftChars="0" w:hanging="840"/>
              <w:jc w:val="center"/>
              <w:rPr>
                <w:rFonts w:ascii="Arial" w:eastAsia="DengXian" w:hAnsi="Arial" w:cs="Arial"/>
                <w:sz w:val="16"/>
                <w:szCs w:val="16"/>
                <w:lang w:val="en-US"/>
              </w:rPr>
            </w:pPr>
            <w:r w:rsidRPr="006E7954">
              <w:rPr>
                <w:rFonts w:ascii="Arial" w:eastAsia="DengXian" w:hAnsi="Arial" w:cs="Arial"/>
                <w:sz w:val="16"/>
                <w:szCs w:val="16"/>
                <w:lang w:val="en-US"/>
              </w:rPr>
              <w:t>[1N]</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FE8A0" w14:textId="77777777" w:rsidR="00B370A0" w:rsidRPr="006E7954" w:rsidRDefault="00B370A0" w:rsidP="00AA1587">
            <w:pPr>
              <w:adjustRightInd w:val="0"/>
              <w:snapToGrid w:val="0"/>
              <w:rPr>
                <w:rFonts w:eastAsia="DengXian" w:cs="Arial"/>
                <w:sz w:val="16"/>
                <w:szCs w:val="16"/>
              </w:rPr>
            </w:pPr>
            <w:r w:rsidRPr="006E7954">
              <w:rPr>
                <w:rFonts w:eastAsia="DengXian" w:cs="Arial"/>
                <w:sz w:val="16"/>
                <w:szCs w:val="16"/>
              </w:rPr>
              <w:t>Cable, connector, combiner, body losses, etc. (dB)</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5FABF779" w14:textId="77777777" w:rsidR="00B370A0" w:rsidRPr="006E7954" w:rsidRDefault="00B370A0" w:rsidP="00B370A0">
            <w:pPr>
              <w:pStyle w:val="ListParagraph"/>
              <w:numPr>
                <w:ilvl w:val="0"/>
                <w:numId w:val="43"/>
              </w:numPr>
              <w:adjustRightInd w:val="0"/>
              <w:snapToGrid w:val="0"/>
              <w:spacing w:line="240" w:lineRule="auto"/>
              <w:rPr>
                <w:rFonts w:ascii="Arial" w:eastAsia="DengXian" w:hAnsi="Arial" w:cs="Arial"/>
                <w:sz w:val="16"/>
                <w:szCs w:val="16"/>
                <w:lang w:val="en-US" w:eastAsia="zh-CN"/>
              </w:rPr>
            </w:pPr>
            <w:r w:rsidRPr="006E7954">
              <w:rPr>
                <w:rFonts w:ascii="Arial" w:eastAsia="DengXian" w:hAnsi="Arial" w:cs="Arial"/>
                <w:sz w:val="16"/>
                <w:szCs w:val="16"/>
                <w:lang w:val="en-US" w:eastAsia="zh-CN"/>
              </w:rPr>
              <w:t>For BS, X dB, X &lt;=3 to be reported by companies with justification provided in row 5A</w:t>
            </w:r>
          </w:p>
          <w:p w14:paraId="6341C362" w14:textId="77777777" w:rsidR="00B370A0" w:rsidRPr="006E7954" w:rsidRDefault="00B370A0" w:rsidP="00B370A0">
            <w:pPr>
              <w:pStyle w:val="ListParagraph"/>
              <w:numPr>
                <w:ilvl w:val="0"/>
                <w:numId w:val="43"/>
              </w:numPr>
              <w:adjustRightInd w:val="0"/>
              <w:snapToGrid w:val="0"/>
              <w:spacing w:line="240" w:lineRule="auto"/>
              <w:rPr>
                <w:rFonts w:ascii="Arial" w:eastAsia="DengXian" w:hAnsi="Arial" w:cs="Arial"/>
                <w:sz w:val="16"/>
                <w:szCs w:val="16"/>
                <w:lang w:val="en-US" w:eastAsia="zh-CN"/>
              </w:rPr>
            </w:pPr>
            <w:r w:rsidRPr="006E7954">
              <w:rPr>
                <w:rFonts w:ascii="Arial" w:eastAsia="DengXian" w:hAnsi="Arial" w:cs="Arial"/>
                <w:sz w:val="16"/>
                <w:szCs w:val="16"/>
                <w:lang w:val="en-US" w:eastAsia="zh-CN"/>
              </w:rPr>
              <w:t>For intermediate UE, 1 dB</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6CF16C0D" w14:textId="77777777" w:rsidR="00B370A0" w:rsidRPr="006E7954" w:rsidRDefault="00B370A0" w:rsidP="00B370A0">
            <w:pPr>
              <w:pStyle w:val="ListParagraph"/>
              <w:spacing w:line="240" w:lineRule="auto"/>
              <w:ind w:left="420" w:hanging="420"/>
              <w:rPr>
                <w:rFonts w:ascii="Arial" w:eastAsia="DengXian" w:hAnsi="Arial" w:cs="Arial"/>
                <w:sz w:val="16"/>
                <w:szCs w:val="16"/>
                <w:lang w:val="en-US" w:eastAsia="zh-CN" w:bidi="ar"/>
              </w:rPr>
            </w:pPr>
            <w:r w:rsidRPr="006E7954">
              <w:rPr>
                <w:rFonts w:ascii="Arial" w:eastAsia="DengXian" w:hAnsi="Arial" w:cs="Arial"/>
                <w:sz w:val="16"/>
                <w:szCs w:val="16"/>
                <w:lang w:val="en-US" w:eastAsia="zh-CN" w:bidi="ar"/>
              </w:rPr>
              <w:t>N/A</w:t>
            </w:r>
          </w:p>
        </w:tc>
      </w:tr>
      <w:tr w:rsidR="00B370A0" w:rsidRPr="006E7954" w14:paraId="67A0957C" w14:textId="77777777" w:rsidTr="00B370A0">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4FD5BA2A" w14:textId="77777777" w:rsidR="00B370A0" w:rsidRPr="006E7954" w:rsidRDefault="00B370A0" w:rsidP="00AA1587">
            <w:pPr>
              <w:pStyle w:val="2"/>
              <w:adjustRightInd w:val="0"/>
              <w:snapToGrid w:val="0"/>
              <w:spacing w:before="0"/>
              <w:ind w:leftChars="0" w:hanging="840"/>
              <w:jc w:val="center"/>
              <w:rPr>
                <w:rFonts w:ascii="Arial" w:eastAsia="DengXian" w:hAnsi="Arial" w:cs="Arial"/>
                <w:sz w:val="16"/>
                <w:szCs w:val="16"/>
                <w:lang w:val="en-US"/>
              </w:rPr>
            </w:pPr>
            <w:r w:rsidRPr="006E7954">
              <w:rPr>
                <w:rFonts w:ascii="Arial" w:eastAsia="DengXian" w:hAnsi="Arial" w:cs="Arial"/>
                <w:sz w:val="16"/>
                <w:szCs w:val="16"/>
                <w:lang w:val="en-US"/>
              </w:rPr>
              <w:t>[2C]</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3BC6A" w14:textId="77777777" w:rsidR="00B370A0" w:rsidRPr="006E7954" w:rsidRDefault="00B370A0" w:rsidP="00AA1587">
            <w:pPr>
              <w:adjustRightInd w:val="0"/>
              <w:snapToGrid w:val="0"/>
              <w:rPr>
                <w:rFonts w:eastAsia="DengXian" w:cs="Arial"/>
                <w:sz w:val="16"/>
                <w:szCs w:val="16"/>
              </w:rPr>
            </w:pPr>
            <w:r w:rsidRPr="006E7954">
              <w:rPr>
                <w:rFonts w:eastAsia="DengXian" w:cs="Arial"/>
                <w:sz w:val="16"/>
                <w:szCs w:val="16"/>
              </w:rPr>
              <w:t>Receiver antenna gain (</w:t>
            </w:r>
            <w:proofErr w:type="spellStart"/>
            <w:r w:rsidRPr="006E7954">
              <w:rPr>
                <w:rFonts w:eastAsia="DengXian" w:cs="Arial"/>
                <w:sz w:val="16"/>
                <w:szCs w:val="16"/>
              </w:rPr>
              <w:t>dBi</w:t>
            </w:r>
            <w:proofErr w:type="spellEnd"/>
            <w:r w:rsidRPr="006E7954">
              <w:rPr>
                <w:rFonts w:eastAsia="DengXian" w:cs="Arial"/>
                <w:sz w:val="16"/>
                <w:szCs w:val="16"/>
              </w:rPr>
              <w:t>)</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08702293" w14:textId="77777777" w:rsidR="00B370A0" w:rsidRPr="006E7954" w:rsidRDefault="00B370A0" w:rsidP="00B370A0">
            <w:pPr>
              <w:pStyle w:val="ListParagraph"/>
              <w:spacing w:line="240" w:lineRule="auto"/>
              <w:ind w:left="440" w:hanging="440"/>
              <w:rPr>
                <w:rFonts w:ascii="Arial" w:eastAsia="DengXian" w:hAnsi="Arial" w:cs="Arial"/>
                <w:sz w:val="16"/>
                <w:szCs w:val="16"/>
                <w:lang w:val="en-US" w:eastAsia="zh-CN"/>
              </w:rPr>
            </w:pPr>
            <w:r w:rsidRPr="006E7954">
              <w:rPr>
                <w:rFonts w:ascii="Arial" w:eastAsia="DengXian" w:hAnsi="Arial" w:cs="Arial"/>
                <w:sz w:val="16"/>
                <w:szCs w:val="16"/>
                <w:lang w:val="en-US" w:eastAsia="zh-CN"/>
              </w:rPr>
              <w:t>same as [1G]-D2R</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50EB22BD" w14:textId="77777777" w:rsidR="00B370A0" w:rsidRPr="006E7954" w:rsidRDefault="00B370A0" w:rsidP="00B370A0">
            <w:pPr>
              <w:pStyle w:val="ListParagraph"/>
              <w:spacing w:line="240" w:lineRule="auto"/>
              <w:ind w:left="420" w:hanging="420"/>
              <w:rPr>
                <w:rFonts w:ascii="Arial" w:eastAsia="DengXian" w:hAnsi="Arial" w:cs="Arial"/>
                <w:sz w:val="16"/>
                <w:szCs w:val="16"/>
                <w:lang w:val="en-US" w:eastAsia="zh-CN" w:bidi="ar"/>
              </w:rPr>
            </w:pPr>
            <w:r w:rsidRPr="006E7954">
              <w:rPr>
                <w:rFonts w:ascii="Arial" w:eastAsia="DengXian" w:hAnsi="Arial" w:cs="Arial"/>
                <w:sz w:val="16"/>
                <w:szCs w:val="16"/>
                <w:lang w:val="en-US" w:eastAsia="zh-CN" w:bidi="ar"/>
              </w:rPr>
              <w:t>Same as [1G]-R2D</w:t>
            </w:r>
          </w:p>
        </w:tc>
      </w:tr>
      <w:tr w:rsidR="00B370A0" w:rsidRPr="006E7954" w14:paraId="2AA2BECB" w14:textId="77777777" w:rsidTr="00B370A0">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1693944F" w14:textId="77777777" w:rsidR="00B370A0" w:rsidRPr="006E7954" w:rsidRDefault="00B370A0" w:rsidP="00AA1587">
            <w:pPr>
              <w:pStyle w:val="2"/>
              <w:adjustRightInd w:val="0"/>
              <w:snapToGrid w:val="0"/>
              <w:spacing w:before="0"/>
              <w:ind w:leftChars="0" w:hanging="840"/>
              <w:jc w:val="center"/>
              <w:rPr>
                <w:rFonts w:ascii="Arial" w:eastAsia="DengXian" w:hAnsi="Arial" w:cs="Arial"/>
                <w:sz w:val="16"/>
                <w:szCs w:val="16"/>
                <w:lang w:val="en-US"/>
              </w:rPr>
            </w:pPr>
            <w:r w:rsidRPr="006E7954">
              <w:rPr>
                <w:rFonts w:ascii="Arial" w:eastAsia="DengXian" w:hAnsi="Arial" w:cs="Arial"/>
                <w:sz w:val="16"/>
                <w:szCs w:val="16"/>
                <w:lang w:val="en-US"/>
              </w:rPr>
              <w:lastRenderedPageBreak/>
              <w:t>[2X]</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D6182" w14:textId="77777777" w:rsidR="00B370A0" w:rsidRPr="006E7954" w:rsidRDefault="00B370A0" w:rsidP="00AA1587">
            <w:pPr>
              <w:adjustRightInd w:val="0"/>
              <w:snapToGrid w:val="0"/>
              <w:rPr>
                <w:rFonts w:eastAsia="DengXian" w:cs="Arial"/>
                <w:sz w:val="16"/>
                <w:szCs w:val="16"/>
              </w:rPr>
            </w:pPr>
            <w:r w:rsidRPr="006E7954">
              <w:rPr>
                <w:rFonts w:eastAsia="DengXian" w:cs="Arial"/>
                <w:sz w:val="16"/>
                <w:szCs w:val="16"/>
              </w:rPr>
              <w:t>Cable, connector, combiner, body losses, etc. (dB)</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348284A8" w14:textId="77777777" w:rsidR="00B370A0" w:rsidRPr="006E7954" w:rsidRDefault="00B370A0" w:rsidP="00B370A0">
            <w:pPr>
              <w:pStyle w:val="ListParagraph"/>
              <w:spacing w:line="240" w:lineRule="auto"/>
              <w:ind w:left="440" w:hanging="440"/>
              <w:rPr>
                <w:rFonts w:ascii="Arial" w:eastAsia="DengXian" w:hAnsi="Arial" w:cs="Arial"/>
                <w:sz w:val="16"/>
                <w:szCs w:val="16"/>
                <w:lang w:val="en-US" w:eastAsia="zh-CN"/>
              </w:rPr>
            </w:pPr>
            <w:r w:rsidRPr="006E7954">
              <w:rPr>
                <w:rFonts w:ascii="Arial" w:eastAsia="DengXian" w:hAnsi="Arial" w:cs="Arial"/>
                <w:sz w:val="16"/>
                <w:szCs w:val="16"/>
                <w:lang w:val="en-US" w:eastAsia="zh-CN"/>
              </w:rPr>
              <w:t>N/A</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0E27DF00" w14:textId="77777777" w:rsidR="00B370A0" w:rsidRPr="006E7954" w:rsidRDefault="00B370A0" w:rsidP="00B370A0">
            <w:pPr>
              <w:pStyle w:val="ListParagraph"/>
              <w:spacing w:line="240" w:lineRule="auto"/>
              <w:ind w:left="420" w:hanging="420"/>
              <w:rPr>
                <w:rFonts w:ascii="Arial" w:eastAsia="DengXian" w:hAnsi="Arial" w:cs="Arial"/>
                <w:sz w:val="16"/>
                <w:szCs w:val="16"/>
                <w:lang w:val="en-US" w:eastAsia="zh-CN" w:bidi="ar"/>
              </w:rPr>
            </w:pPr>
            <w:r w:rsidRPr="006E7954">
              <w:rPr>
                <w:rFonts w:ascii="Arial" w:eastAsia="DengXian" w:hAnsi="Arial" w:cs="Arial"/>
                <w:sz w:val="16"/>
                <w:szCs w:val="16"/>
                <w:lang w:val="en-US" w:eastAsia="zh-CN" w:bidi="ar"/>
              </w:rPr>
              <w:t>Same as [1N]-R2D</w:t>
            </w:r>
          </w:p>
        </w:tc>
      </w:tr>
      <w:tr w:rsidR="00B370A0" w:rsidRPr="006E7954" w14:paraId="4AE25DC8" w14:textId="77777777" w:rsidTr="00B370A0">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30FD89D3" w14:textId="77777777" w:rsidR="00B370A0" w:rsidRPr="006E7954" w:rsidRDefault="00B370A0" w:rsidP="00AA1587">
            <w:pPr>
              <w:pStyle w:val="2"/>
              <w:adjustRightInd w:val="0"/>
              <w:snapToGrid w:val="0"/>
              <w:spacing w:before="0"/>
              <w:ind w:leftChars="0" w:hanging="840"/>
              <w:jc w:val="center"/>
              <w:rPr>
                <w:rFonts w:ascii="Arial" w:eastAsia="DengXian" w:hAnsi="Arial" w:cs="Arial"/>
                <w:sz w:val="16"/>
                <w:szCs w:val="16"/>
                <w:lang w:val="en-US"/>
              </w:rPr>
            </w:pPr>
            <w:r w:rsidRPr="006E7954">
              <w:rPr>
                <w:rFonts w:ascii="Arial" w:eastAsia="DengXian" w:hAnsi="Arial" w:cs="Arial"/>
                <w:sz w:val="16"/>
                <w:szCs w:val="16"/>
                <w:lang w:val="en-US"/>
              </w:rPr>
              <w:t>[2K]</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D2E96" w14:textId="77777777" w:rsidR="00B370A0" w:rsidRPr="006E7954" w:rsidRDefault="00B370A0" w:rsidP="00AA1587">
            <w:pPr>
              <w:adjustRightInd w:val="0"/>
              <w:snapToGrid w:val="0"/>
              <w:rPr>
                <w:rFonts w:eastAsia="DengXian" w:cs="Arial"/>
                <w:sz w:val="16"/>
                <w:szCs w:val="16"/>
              </w:rPr>
            </w:pPr>
            <w:r w:rsidRPr="006E7954">
              <w:rPr>
                <w:rFonts w:eastAsia="DengXian" w:cs="Arial"/>
                <w:sz w:val="16"/>
                <w:szCs w:val="16"/>
              </w:rPr>
              <w:t>CW cancellation (dB)</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6E10D62E" w14:textId="77777777" w:rsidR="00B370A0" w:rsidRPr="006E7954" w:rsidRDefault="00B370A0" w:rsidP="00B370A0">
            <w:pPr>
              <w:pStyle w:val="ListParagraph"/>
              <w:spacing w:line="240" w:lineRule="auto"/>
              <w:ind w:left="440" w:hanging="440"/>
              <w:rPr>
                <w:rFonts w:ascii="Arial" w:eastAsia="DengXian" w:hAnsi="Arial" w:cs="Arial"/>
                <w:sz w:val="16"/>
                <w:szCs w:val="16"/>
                <w:lang w:val="en-US" w:eastAsia="zh-CN"/>
              </w:rPr>
            </w:pPr>
            <w:r w:rsidRPr="006E7954">
              <w:rPr>
                <w:rFonts w:ascii="Arial" w:eastAsia="DengXian" w:hAnsi="Arial" w:cs="Arial"/>
                <w:sz w:val="16"/>
                <w:szCs w:val="16"/>
                <w:lang w:val="en-US" w:eastAsia="zh-CN"/>
              </w:rPr>
              <w:t>N/A</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16F58A90" w14:textId="77777777" w:rsidR="00B370A0" w:rsidRPr="006E7954" w:rsidRDefault="00B370A0" w:rsidP="00B370A0">
            <w:pPr>
              <w:pStyle w:val="ListParagraph"/>
              <w:spacing w:line="240" w:lineRule="auto"/>
              <w:ind w:left="420" w:hanging="420"/>
              <w:rPr>
                <w:rFonts w:ascii="Arial" w:eastAsia="DengXian" w:hAnsi="Arial" w:cs="Arial"/>
                <w:sz w:val="16"/>
                <w:szCs w:val="16"/>
                <w:lang w:val="en-US" w:eastAsia="zh-CN" w:bidi="ar"/>
              </w:rPr>
            </w:pPr>
            <w:r w:rsidRPr="006E7954">
              <w:rPr>
                <w:rFonts w:ascii="Arial" w:eastAsia="DengXian" w:hAnsi="Arial" w:cs="Arial"/>
                <w:sz w:val="16"/>
                <w:szCs w:val="16"/>
                <w:lang w:val="en-US" w:eastAsia="zh-CN" w:bidi="ar"/>
              </w:rPr>
              <w:t>Companies to report for scenario A2/A1/B for BS and intermediate UE.</w:t>
            </w:r>
          </w:p>
          <w:p w14:paraId="64D186DC" w14:textId="77777777" w:rsidR="00B370A0" w:rsidRPr="006E7954" w:rsidRDefault="00B370A0" w:rsidP="00B370A0">
            <w:pPr>
              <w:pStyle w:val="ListParagraph"/>
              <w:spacing w:line="240" w:lineRule="auto"/>
              <w:ind w:left="420" w:hanging="420"/>
              <w:rPr>
                <w:rFonts w:ascii="Arial" w:eastAsia="DengXian" w:hAnsi="Arial" w:cs="Arial"/>
                <w:sz w:val="16"/>
                <w:szCs w:val="16"/>
                <w:lang w:val="en-US" w:eastAsia="zh-CN" w:bidi="ar"/>
              </w:rPr>
            </w:pPr>
          </w:p>
          <w:p w14:paraId="552F89E0" w14:textId="77777777" w:rsidR="00B370A0" w:rsidRPr="006E7954" w:rsidRDefault="00B370A0" w:rsidP="00B370A0">
            <w:pPr>
              <w:pStyle w:val="ListParagraph"/>
              <w:spacing w:line="240" w:lineRule="auto"/>
              <w:ind w:left="420" w:hanging="420"/>
              <w:rPr>
                <w:rFonts w:ascii="Arial" w:eastAsia="DengXian" w:hAnsi="Arial" w:cs="Arial"/>
                <w:sz w:val="16"/>
                <w:szCs w:val="16"/>
                <w:lang w:val="en-US" w:eastAsia="zh-CN" w:bidi="ar"/>
              </w:rPr>
            </w:pPr>
            <w:r w:rsidRPr="006E7954">
              <w:rPr>
                <w:rFonts w:ascii="Arial" w:eastAsia="DengXian" w:hAnsi="Arial" w:cs="Arial"/>
                <w:sz w:val="16"/>
                <w:szCs w:val="16"/>
                <w:lang w:val="en-US" w:eastAsia="zh-CN" w:bidi="ar"/>
              </w:rPr>
              <w:t xml:space="preserve">Note: </w:t>
            </w:r>
          </w:p>
          <w:p w14:paraId="1BC93C0E" w14:textId="77777777" w:rsidR="00B370A0" w:rsidRPr="006E7954" w:rsidRDefault="00B370A0" w:rsidP="00B370A0">
            <w:pPr>
              <w:pStyle w:val="ListParagraph"/>
              <w:numPr>
                <w:ilvl w:val="0"/>
                <w:numId w:val="18"/>
              </w:numPr>
              <w:adjustRightInd w:val="0"/>
              <w:snapToGrid w:val="0"/>
              <w:spacing w:line="240" w:lineRule="auto"/>
              <w:rPr>
                <w:rFonts w:ascii="Arial" w:eastAsia="DengXian" w:hAnsi="Arial" w:cs="Arial"/>
                <w:sz w:val="16"/>
                <w:szCs w:val="16"/>
                <w:lang w:val="en-US" w:eastAsia="zh-CN" w:bidi="ar"/>
              </w:rPr>
            </w:pPr>
            <w:r w:rsidRPr="006E7954">
              <w:rPr>
                <w:rFonts w:ascii="Arial" w:eastAsia="DengXian" w:hAnsi="Arial" w:cs="Arial"/>
                <w:sz w:val="16"/>
                <w:szCs w:val="16"/>
                <w:lang w:val="en-US" w:eastAsia="zh-CN" w:bidi="ar"/>
              </w:rPr>
              <w:t>Only applicable for device 1/2a</w:t>
            </w:r>
          </w:p>
          <w:p w14:paraId="1211AB39" w14:textId="77777777" w:rsidR="00B370A0" w:rsidRPr="006E7954" w:rsidRDefault="00B370A0" w:rsidP="00B370A0">
            <w:pPr>
              <w:pStyle w:val="ListParagraph"/>
              <w:numPr>
                <w:ilvl w:val="0"/>
                <w:numId w:val="18"/>
              </w:numPr>
              <w:adjustRightInd w:val="0"/>
              <w:snapToGrid w:val="0"/>
              <w:spacing w:line="240" w:lineRule="auto"/>
              <w:rPr>
                <w:rFonts w:ascii="Arial" w:eastAsia="DengXian" w:hAnsi="Arial" w:cs="Arial"/>
                <w:sz w:val="16"/>
                <w:szCs w:val="16"/>
                <w:lang w:val="en-US" w:eastAsia="zh-CN" w:bidi="ar"/>
              </w:rPr>
            </w:pPr>
            <w:r w:rsidRPr="006E7954">
              <w:rPr>
                <w:rFonts w:ascii="Arial" w:eastAsia="DengXian" w:hAnsi="Arial" w:cs="Arial"/>
                <w:sz w:val="16"/>
                <w:szCs w:val="16"/>
                <w:lang w:val="en-US" w:eastAsia="zh-CN" w:bidi="ar"/>
              </w:rPr>
              <w:t>The value provided is for the unmodulated single-tone CW. The impact of a multi-tone CW, e.g., assuming an [X] dB difference, is FFS</w:t>
            </w:r>
          </w:p>
        </w:tc>
      </w:tr>
      <w:tr w:rsidR="00B370A0" w:rsidRPr="006E7954" w14:paraId="1DB55313" w14:textId="77777777" w:rsidTr="00B370A0">
        <w:trPr>
          <w:trHeight w:val="276"/>
        </w:trPr>
        <w:tc>
          <w:tcPr>
            <w:tcW w:w="590" w:type="dxa"/>
            <w:tcBorders>
              <w:top w:val="single" w:sz="4" w:space="0" w:color="auto"/>
              <w:left w:val="single" w:sz="4" w:space="0" w:color="auto"/>
              <w:bottom w:val="single" w:sz="4" w:space="0" w:color="auto"/>
              <w:right w:val="single" w:sz="4" w:space="0" w:color="auto"/>
            </w:tcBorders>
            <w:vAlign w:val="center"/>
          </w:tcPr>
          <w:p w14:paraId="6934A4B6" w14:textId="77777777" w:rsidR="00B370A0" w:rsidRPr="006E7954" w:rsidRDefault="00B370A0" w:rsidP="00AA1587">
            <w:pPr>
              <w:pStyle w:val="2"/>
              <w:adjustRightInd w:val="0"/>
              <w:snapToGrid w:val="0"/>
              <w:spacing w:before="0"/>
              <w:ind w:leftChars="0" w:hanging="840"/>
              <w:jc w:val="center"/>
              <w:rPr>
                <w:rFonts w:ascii="Arial" w:eastAsia="DengXian" w:hAnsi="Arial" w:cs="Arial"/>
                <w:sz w:val="16"/>
                <w:szCs w:val="16"/>
                <w:lang w:val="en-US"/>
              </w:rPr>
            </w:pPr>
            <w:r w:rsidRPr="006E7954">
              <w:rPr>
                <w:rFonts w:ascii="Arial" w:eastAsia="DengXian" w:hAnsi="Arial" w:cs="Arial"/>
                <w:sz w:val="16"/>
                <w:szCs w:val="16"/>
                <w:lang w:val="en-US"/>
              </w:rPr>
              <w:t>[2K1]</w:t>
            </w:r>
          </w:p>
        </w:tc>
        <w:tc>
          <w:tcPr>
            <w:tcW w:w="15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FB8E7" w14:textId="77777777" w:rsidR="00B370A0" w:rsidRPr="006E7954" w:rsidRDefault="00B370A0" w:rsidP="00AA1587">
            <w:pPr>
              <w:adjustRightInd w:val="0"/>
              <w:snapToGrid w:val="0"/>
              <w:rPr>
                <w:rFonts w:eastAsia="DengXian" w:cs="Arial"/>
                <w:sz w:val="16"/>
                <w:szCs w:val="16"/>
              </w:rPr>
            </w:pPr>
            <w:r w:rsidRPr="006E7954">
              <w:rPr>
                <w:rFonts w:eastAsia="DengXian" w:cs="Arial"/>
                <w:sz w:val="16"/>
                <w:szCs w:val="16"/>
              </w:rPr>
              <w:t>Remaining CW interference (dB)</w:t>
            </w:r>
          </w:p>
        </w:tc>
        <w:tc>
          <w:tcPr>
            <w:tcW w:w="3606" w:type="dxa"/>
            <w:tcBorders>
              <w:top w:val="single" w:sz="4" w:space="0" w:color="auto"/>
              <w:left w:val="single" w:sz="4" w:space="0" w:color="auto"/>
              <w:bottom w:val="single" w:sz="4" w:space="0" w:color="auto"/>
              <w:right w:val="single" w:sz="4" w:space="0" w:color="auto"/>
            </w:tcBorders>
            <w:shd w:val="clear" w:color="auto" w:fill="auto"/>
            <w:vAlign w:val="center"/>
          </w:tcPr>
          <w:p w14:paraId="41854724" w14:textId="77777777" w:rsidR="00B370A0" w:rsidRPr="006E7954" w:rsidRDefault="00B370A0" w:rsidP="00B370A0">
            <w:pPr>
              <w:pStyle w:val="ListParagraph"/>
              <w:spacing w:line="240" w:lineRule="auto"/>
              <w:ind w:left="440" w:hanging="440"/>
              <w:rPr>
                <w:rFonts w:ascii="Arial" w:eastAsia="DengXian" w:hAnsi="Arial" w:cs="Arial"/>
                <w:sz w:val="16"/>
                <w:szCs w:val="16"/>
                <w:lang w:val="en-US" w:eastAsia="zh-CN"/>
              </w:rPr>
            </w:pPr>
            <w:r w:rsidRPr="006E7954">
              <w:rPr>
                <w:rFonts w:ascii="Arial" w:eastAsia="DengXian" w:hAnsi="Arial" w:cs="Arial"/>
                <w:sz w:val="16"/>
                <w:szCs w:val="16"/>
                <w:lang w:val="en-US" w:eastAsia="zh-CN"/>
              </w:rPr>
              <w:t>N/A</w:t>
            </w:r>
          </w:p>
        </w:tc>
        <w:tc>
          <w:tcPr>
            <w:tcW w:w="3905" w:type="dxa"/>
            <w:tcBorders>
              <w:top w:val="single" w:sz="4" w:space="0" w:color="auto"/>
              <w:left w:val="single" w:sz="4" w:space="0" w:color="auto"/>
              <w:bottom w:val="single" w:sz="4" w:space="0" w:color="auto"/>
              <w:right w:val="single" w:sz="4" w:space="0" w:color="auto"/>
            </w:tcBorders>
            <w:shd w:val="clear" w:color="auto" w:fill="auto"/>
            <w:vAlign w:val="center"/>
          </w:tcPr>
          <w:p w14:paraId="31070606" w14:textId="77777777" w:rsidR="00B370A0" w:rsidRPr="006E7954" w:rsidRDefault="00B370A0" w:rsidP="00B370A0">
            <w:pPr>
              <w:pStyle w:val="ListParagraph"/>
              <w:spacing w:line="240" w:lineRule="auto"/>
              <w:ind w:left="420" w:hanging="420"/>
              <w:rPr>
                <w:rFonts w:ascii="Arial" w:eastAsia="DengXian" w:hAnsi="Arial" w:cs="Arial"/>
                <w:sz w:val="16"/>
                <w:szCs w:val="16"/>
                <w:lang w:val="en-US" w:eastAsia="zh-CN" w:bidi="ar"/>
              </w:rPr>
            </w:pPr>
            <w:r w:rsidRPr="006E7954">
              <w:rPr>
                <w:rFonts w:ascii="Arial" w:eastAsia="DengXian" w:hAnsi="Arial" w:cs="Arial"/>
                <w:sz w:val="16"/>
                <w:szCs w:val="16"/>
                <w:lang w:val="en-US" w:eastAsia="zh-CN" w:bidi="ar"/>
              </w:rPr>
              <w:t>Calculated (see Note 1)</w:t>
            </w:r>
          </w:p>
          <w:p w14:paraId="757ED4C4" w14:textId="77777777" w:rsidR="00B370A0" w:rsidRPr="006E7954" w:rsidRDefault="00B370A0" w:rsidP="00B370A0">
            <w:pPr>
              <w:pStyle w:val="ListParagraph"/>
              <w:spacing w:line="240" w:lineRule="auto"/>
              <w:ind w:left="420" w:hanging="420"/>
              <w:rPr>
                <w:rFonts w:ascii="Arial" w:eastAsia="DengXian" w:hAnsi="Arial" w:cs="Arial"/>
                <w:sz w:val="16"/>
                <w:szCs w:val="16"/>
                <w:lang w:val="en-US" w:eastAsia="zh-CN" w:bidi="ar"/>
              </w:rPr>
            </w:pPr>
            <w:r w:rsidRPr="006E7954">
              <w:rPr>
                <w:rFonts w:ascii="Arial" w:eastAsia="DengXian" w:hAnsi="Arial" w:cs="Arial"/>
                <w:sz w:val="16"/>
                <w:szCs w:val="16"/>
                <w:lang w:val="en-US" w:eastAsia="zh-CN" w:bidi="ar"/>
              </w:rPr>
              <w:t>Note: only applicable for device 1/2a</w:t>
            </w:r>
          </w:p>
        </w:tc>
      </w:tr>
    </w:tbl>
    <w:p w14:paraId="5ED155F5" w14:textId="77777777" w:rsidR="00FC567C" w:rsidRPr="006E7954" w:rsidRDefault="00FC567C" w:rsidP="00DA079D">
      <w:pPr>
        <w:spacing w:line="256" w:lineRule="auto"/>
        <w:jc w:val="both"/>
        <w:rPr>
          <w:rFonts w:eastAsiaTheme="minorEastAsia"/>
          <w:lang w:eastAsia="zh-CN"/>
        </w:rPr>
      </w:pPr>
    </w:p>
    <w:p w14:paraId="6FAF6FE0" w14:textId="33BE59CF" w:rsidR="00DA079D" w:rsidRPr="006E7954" w:rsidRDefault="00DA079D" w:rsidP="00FC567C">
      <w:pPr>
        <w:spacing w:line="256" w:lineRule="auto"/>
        <w:jc w:val="both"/>
        <w:rPr>
          <w:rFonts w:eastAsiaTheme="minorEastAsia"/>
          <w:lang w:eastAsia="zh-CN"/>
        </w:rPr>
      </w:pPr>
      <w:r w:rsidRPr="006E7954">
        <w:rPr>
          <w:rFonts w:eastAsiaTheme="minorEastAsia"/>
          <w:lang w:eastAsia="zh-CN"/>
        </w:rPr>
        <w:t xml:space="preserve">One way to solve the </w:t>
      </w:r>
      <w:r w:rsidR="00FC567C" w:rsidRPr="006E7954">
        <w:rPr>
          <w:rFonts w:eastAsiaTheme="minorEastAsia"/>
          <w:lang w:eastAsia="zh-CN"/>
        </w:rPr>
        <w:t xml:space="preserve">issue is that a smaller value of the capability </w:t>
      </w:r>
      <w:r w:rsidR="00FC567C" w:rsidRPr="006E7954">
        <w:t xml:space="preserve">discussed in 9.4.2.4 </w:t>
      </w:r>
      <w:r w:rsidR="00FC567C" w:rsidRPr="006E7954">
        <w:rPr>
          <w:rFonts w:eastAsiaTheme="minorEastAsia"/>
          <w:lang w:eastAsia="zh-CN"/>
        </w:rPr>
        <w:t>is</w:t>
      </w:r>
      <w:r w:rsidR="00FC567C" w:rsidRPr="006E7954">
        <w:t xml:space="preserve"> used </w:t>
      </w:r>
      <w:r w:rsidR="00FC567C" w:rsidRPr="006E7954">
        <w:rPr>
          <w:rFonts w:eastAsiaTheme="minorEastAsia"/>
          <w:lang w:eastAsia="zh-CN"/>
        </w:rPr>
        <w:t xml:space="preserve">in 9.4.1.1 </w:t>
      </w:r>
      <w:r w:rsidR="00FC567C" w:rsidRPr="006E7954">
        <w:t>to make up the ignored parts of self-interference.</w:t>
      </w:r>
      <w:r w:rsidR="00FC567C" w:rsidRPr="006E7954">
        <w:rPr>
          <w:rFonts w:eastAsiaTheme="minorEastAsia"/>
          <w:lang w:eastAsia="zh-CN"/>
        </w:rPr>
        <w:t xml:space="preserve"> Therefore, i</w:t>
      </w:r>
      <w:r w:rsidRPr="006E7954">
        <w:rPr>
          <w:rFonts w:eastAsiaTheme="minorEastAsia"/>
          <w:lang w:eastAsia="zh-CN"/>
        </w:rPr>
        <w:t>t is important to study</w:t>
      </w:r>
      <w:r w:rsidRPr="006E7954">
        <w:t xml:space="preserve"> </w:t>
      </w:r>
      <w:r w:rsidRPr="006E7954">
        <w:rPr>
          <w:rFonts w:eastAsiaTheme="minorEastAsia"/>
          <w:lang w:eastAsia="zh-CN"/>
        </w:rPr>
        <w:t xml:space="preserve">the impact of </w:t>
      </w:r>
      <w:r w:rsidRPr="006E7954">
        <w:t>self-interference generated inside the hardware or in the reactive near-field</w:t>
      </w:r>
      <w:r w:rsidRPr="006E7954">
        <w:rPr>
          <w:rFonts w:eastAsiaTheme="minorEastAsia"/>
          <w:lang w:eastAsia="zh-CN"/>
        </w:rPr>
        <w:t xml:space="preserve"> and deduct the impact from self-interference cancellation capability.</w:t>
      </w:r>
    </w:p>
    <w:p w14:paraId="42A7965D" w14:textId="730DE7EE" w:rsidR="00063EEC" w:rsidRPr="006E7954" w:rsidRDefault="00063EEC" w:rsidP="00063EEC">
      <w:pPr>
        <w:spacing w:line="256" w:lineRule="auto"/>
        <w:jc w:val="both"/>
        <w:rPr>
          <w:rFonts w:eastAsiaTheme="minorEastAsia"/>
          <w:lang w:eastAsia="zh-CN"/>
        </w:rPr>
      </w:pPr>
      <w:r w:rsidRPr="006E7954">
        <w:rPr>
          <w:rFonts w:eastAsiaTheme="minorEastAsia"/>
          <w:lang w:eastAsia="zh-CN"/>
        </w:rPr>
        <w:t>Note that for an RFID reader with a single antenna, the first component is called return loss in RFID [</w:t>
      </w:r>
      <w:r w:rsidR="00B530D7" w:rsidRPr="006E7954">
        <w:rPr>
          <w:rFonts w:eastAsiaTheme="minorEastAsia"/>
          <w:lang w:eastAsia="zh-CN"/>
        </w:rPr>
        <w:t>6</w:t>
      </w:r>
      <w:r w:rsidRPr="006E7954">
        <w:rPr>
          <w:rFonts w:eastAsiaTheme="minorEastAsia"/>
          <w:lang w:eastAsia="zh-CN"/>
        </w:rPr>
        <w:t>] as quoted below, which is about 3% transmission power.</w:t>
      </w:r>
    </w:p>
    <w:p w14:paraId="32404D05" w14:textId="77777777" w:rsidR="00063EEC" w:rsidRPr="006E7954" w:rsidRDefault="00063EEC" w:rsidP="00063EEC">
      <w:pPr>
        <w:autoSpaceDE w:val="0"/>
        <w:autoSpaceDN w:val="0"/>
        <w:adjustRightInd w:val="0"/>
        <w:spacing w:after="0" w:line="240" w:lineRule="auto"/>
        <w:rPr>
          <w:rFonts w:ascii="Times-Roman-8r-0-1000-64" w:eastAsia="SimSun" w:hAnsi="Times-Roman-8r-0-1000-64" w:cs="Times-Roman-8r-0-1000-64"/>
          <w:i/>
          <w:iCs/>
          <w:sz w:val="22"/>
          <w:lang w:eastAsia="en-GB"/>
        </w:rPr>
      </w:pPr>
      <w:r w:rsidRPr="006E7954">
        <w:rPr>
          <w:rFonts w:ascii="Times-Roman-8r-0-1000-64" w:eastAsia="SimSun" w:hAnsi="Times-Roman-8r-0-1000-64" w:cs="Times-Roman-8r-0-1000-64"/>
          <w:i/>
          <w:iCs/>
          <w:sz w:val="22"/>
          <w:lang w:eastAsia="en-GB"/>
        </w:rPr>
        <w:t>A good</w:t>
      </w:r>
      <w:r w:rsidRPr="006E7954">
        <w:rPr>
          <w:rFonts w:ascii="Times-Roman-8r-0-1000-64" w:eastAsia="SimSun" w:hAnsi="Times-Roman-8r-0-1000-64" w:cs="Times-Roman-8r-0-1000-64"/>
          <w:i/>
          <w:iCs/>
          <w:sz w:val="22"/>
          <w:lang w:eastAsia="zh-CN"/>
        </w:rPr>
        <w:t xml:space="preserve"> </w:t>
      </w:r>
      <w:r w:rsidRPr="006E7954">
        <w:rPr>
          <w:rFonts w:ascii="Times-Roman-8r-0-1000-64" w:eastAsia="SimSun" w:hAnsi="Times-Roman-8r-0-1000-64" w:cs="Times-Roman-8r-0-1000-64"/>
          <w:i/>
          <w:iCs/>
          <w:sz w:val="22"/>
          <w:lang w:eastAsia="en-GB"/>
        </w:rPr>
        <w:t>quality</w:t>
      </w:r>
      <w:r w:rsidRPr="006E7954">
        <w:rPr>
          <w:rFonts w:ascii="Times-Roman-8r-0-1000-64" w:eastAsia="SimSun" w:hAnsi="Times-Roman-8r-0-1000-64" w:cs="Times-Roman-8r-0-1000-64"/>
          <w:i/>
          <w:iCs/>
          <w:sz w:val="22"/>
          <w:lang w:eastAsia="zh-CN"/>
        </w:rPr>
        <w:t xml:space="preserve"> </w:t>
      </w:r>
      <w:r w:rsidRPr="006E7954">
        <w:rPr>
          <w:rFonts w:ascii="Times-Roman-8r-0-1000-64" w:eastAsia="SimSun" w:hAnsi="Times-Roman-8r-0-1000-64" w:cs="Times-Roman-8r-0-1000-64"/>
          <w:i/>
          <w:iCs/>
          <w:sz w:val="22"/>
          <w:lang w:eastAsia="en-GB"/>
        </w:rPr>
        <w:t xml:space="preserve">antenna will reflect about 3% of the power incident on it: such an antenna is said </w:t>
      </w:r>
      <w:proofErr w:type="gramStart"/>
      <w:r w:rsidRPr="006E7954">
        <w:rPr>
          <w:rFonts w:ascii="Times-Roman-8r-0-1000-64" w:eastAsia="SimSun" w:hAnsi="Times-Roman-8r-0-1000-64" w:cs="Times-Roman-8r-0-1000-64"/>
          <w:i/>
          <w:iCs/>
          <w:sz w:val="22"/>
          <w:lang w:eastAsia="en-GB"/>
        </w:rPr>
        <w:t>to</w:t>
      </w:r>
      <w:proofErr w:type="gramEnd"/>
    </w:p>
    <w:p w14:paraId="67D78D7C" w14:textId="77777777" w:rsidR="00063EEC" w:rsidRPr="006E7954" w:rsidRDefault="00063EEC" w:rsidP="00063EEC">
      <w:pPr>
        <w:autoSpaceDE w:val="0"/>
        <w:autoSpaceDN w:val="0"/>
        <w:adjustRightInd w:val="0"/>
        <w:spacing w:after="0" w:line="240" w:lineRule="auto"/>
        <w:rPr>
          <w:rFonts w:ascii="Times-Roman-8r-0-1000-64" w:eastAsia="SimSun" w:hAnsi="Times-Roman-8r-0-1000-64" w:cs="Times-Roman-8r-0-1000-64"/>
          <w:i/>
          <w:iCs/>
          <w:sz w:val="22"/>
          <w:lang w:eastAsia="en-GB"/>
        </w:rPr>
      </w:pPr>
      <w:r w:rsidRPr="006E7954">
        <w:rPr>
          <w:rFonts w:ascii="Times-Roman-8r-0-1000-64" w:eastAsia="SimSun" w:hAnsi="Times-Roman-8r-0-1000-64" w:cs="Times-Roman-8r-0-1000-64"/>
          <w:i/>
          <w:iCs/>
          <w:sz w:val="22"/>
          <w:lang w:eastAsia="en-GB"/>
        </w:rPr>
        <w:t xml:space="preserve">have a </w:t>
      </w:r>
      <w:r w:rsidRPr="006E7954">
        <w:rPr>
          <w:rFonts w:ascii="Times-Italic-8r-0-1000-70" w:eastAsia="SimSun" w:hAnsi="Times-Italic-8r-0-1000-70" w:cs="Times-Italic-8r-0-1000-70"/>
          <w:i/>
          <w:iCs/>
          <w:sz w:val="22"/>
          <w:lang w:eastAsia="en-GB"/>
        </w:rPr>
        <w:t xml:space="preserve">return loss </w:t>
      </w:r>
      <w:r w:rsidRPr="006E7954">
        <w:rPr>
          <w:rFonts w:ascii="Times-Roman-8r-0-1000-64" w:eastAsia="SimSun" w:hAnsi="Times-Roman-8r-0-1000-64" w:cs="Times-Roman-8r-0-1000-64"/>
          <w:i/>
          <w:iCs/>
          <w:sz w:val="22"/>
          <w:lang w:eastAsia="en-GB"/>
        </w:rPr>
        <w:t xml:space="preserve">of 15 </w:t>
      </w:r>
      <w:proofErr w:type="spellStart"/>
      <w:r w:rsidRPr="006E7954">
        <w:rPr>
          <w:rFonts w:ascii="Times-Roman-8r-0-1000-64" w:eastAsia="SimSun" w:hAnsi="Times-Roman-8r-0-1000-64" w:cs="Times-Roman-8r-0-1000-64"/>
          <w:i/>
          <w:iCs/>
          <w:sz w:val="22"/>
          <w:lang w:eastAsia="en-GB"/>
        </w:rPr>
        <w:t>dB.</w:t>
      </w:r>
      <w:proofErr w:type="spellEnd"/>
      <w:r w:rsidRPr="006E7954">
        <w:rPr>
          <w:rFonts w:ascii="Times-Roman-8r-0-1000-64" w:eastAsia="SimSun" w:hAnsi="Times-Roman-8r-0-1000-64" w:cs="Times-Roman-8r-0-1000-64"/>
          <w:i/>
          <w:iCs/>
          <w:sz w:val="22"/>
          <w:lang w:eastAsia="en-GB"/>
        </w:rPr>
        <w:t xml:space="preserve"> If the transmitted power is 30 dBm, the reflected power is </w:t>
      </w:r>
      <w:proofErr w:type="gramStart"/>
      <w:r w:rsidRPr="006E7954">
        <w:rPr>
          <w:rFonts w:ascii="Times-Roman-8r-0-1000-64" w:eastAsia="SimSun" w:hAnsi="Times-Roman-8r-0-1000-64" w:cs="Times-Roman-8r-0-1000-64"/>
          <w:i/>
          <w:iCs/>
          <w:sz w:val="22"/>
          <w:lang w:eastAsia="en-GB"/>
        </w:rPr>
        <w:t>then</w:t>
      </w:r>
      <w:proofErr w:type="gramEnd"/>
    </w:p>
    <w:p w14:paraId="535BB1A0" w14:textId="77777777" w:rsidR="00063EEC" w:rsidRPr="006E7954" w:rsidRDefault="00063EEC" w:rsidP="00063EEC">
      <w:pPr>
        <w:spacing w:line="256" w:lineRule="auto"/>
        <w:jc w:val="both"/>
        <w:rPr>
          <w:rFonts w:eastAsiaTheme="minorEastAsia"/>
          <w:i/>
          <w:iCs/>
          <w:lang w:eastAsia="zh-CN"/>
        </w:rPr>
      </w:pPr>
      <w:r w:rsidRPr="006E7954">
        <w:rPr>
          <w:rFonts w:ascii="cmr10-0-1000-71" w:eastAsia="SimSun" w:hAnsi="cmr10-0-1000-71" w:cs="cmr10-0-1000-71"/>
          <w:i/>
          <w:iCs/>
          <w:sz w:val="22"/>
          <w:lang w:eastAsia="en-GB"/>
        </w:rPr>
        <w:t>(</w:t>
      </w:r>
      <w:r w:rsidRPr="006E7954">
        <w:rPr>
          <w:rFonts w:ascii="Times-Roman-8r-0-1000-64" w:eastAsia="SimSun" w:hAnsi="Times-Roman-8r-0-1000-64" w:cs="Times-Roman-8r-0-1000-64"/>
          <w:i/>
          <w:iCs/>
          <w:sz w:val="22"/>
          <w:lang w:eastAsia="en-GB"/>
        </w:rPr>
        <w:t>30</w:t>
      </w:r>
      <w:r w:rsidRPr="006E7954">
        <w:rPr>
          <w:rFonts w:ascii="cmsy10-0-1000-65" w:eastAsia="cmsy10-0-1000-65" w:hAnsi="Times-Roman-8r-0-1000-64" w:cs="cmsy10-0-1000-65"/>
          <w:i/>
          <w:iCs/>
          <w:sz w:val="22"/>
          <w:lang w:eastAsia="en-GB"/>
        </w:rPr>
        <w:t>−</w:t>
      </w:r>
      <w:r w:rsidRPr="006E7954">
        <w:rPr>
          <w:rFonts w:ascii="Times-Roman-8r-0-1000-64" w:eastAsia="SimSun" w:hAnsi="Times-Roman-8r-0-1000-64" w:cs="Times-Roman-8r-0-1000-64"/>
          <w:i/>
          <w:iCs/>
          <w:sz w:val="22"/>
          <w:lang w:eastAsia="en-GB"/>
        </w:rPr>
        <w:t>15</w:t>
      </w:r>
      <w:r w:rsidRPr="006E7954">
        <w:rPr>
          <w:rFonts w:ascii="cmr10-0-1000-71" w:eastAsia="SimSun" w:hAnsi="cmr10-0-1000-71" w:cs="cmr10-0-1000-71"/>
          <w:i/>
          <w:iCs/>
          <w:sz w:val="22"/>
          <w:lang w:eastAsia="en-GB"/>
        </w:rPr>
        <w:t xml:space="preserve">) = </w:t>
      </w:r>
      <w:r w:rsidRPr="006E7954">
        <w:rPr>
          <w:rFonts w:ascii="Times-Roman-8r-0-1000-64" w:eastAsia="SimSun" w:hAnsi="Times-Roman-8r-0-1000-64" w:cs="Times-Roman-8r-0-1000-64"/>
          <w:i/>
          <w:iCs/>
          <w:sz w:val="22"/>
          <w:lang w:eastAsia="en-GB"/>
        </w:rPr>
        <w:t>15 dBm.</w:t>
      </w:r>
    </w:p>
    <w:p w14:paraId="3A9A60A2" w14:textId="2DB4B3FC" w:rsidR="00063EEC" w:rsidRPr="006E7954" w:rsidRDefault="00063EEC" w:rsidP="00C6500D">
      <w:pPr>
        <w:pStyle w:val="Proposal"/>
      </w:pPr>
      <w:bookmarkStart w:id="38" w:name="_Toc174126217"/>
      <w:r w:rsidRPr="006E7954">
        <w:t xml:space="preserve">Study the </w:t>
      </w:r>
      <w:r w:rsidR="00DA079D" w:rsidRPr="006E7954">
        <w:rPr>
          <w:rFonts w:eastAsiaTheme="minorEastAsia"/>
        </w:rPr>
        <w:t xml:space="preserve">impact of </w:t>
      </w:r>
      <w:r w:rsidRPr="006E7954">
        <w:t>self-interference generated inside the hardware or in the reactive near</w:t>
      </w:r>
      <w:r w:rsidR="0096620F" w:rsidRPr="006E7954">
        <w:t xml:space="preserve"> </w:t>
      </w:r>
      <w:r w:rsidRPr="006E7954">
        <w:t>field. 3% transmission power, namely transmission power – 15dB, can be a starting point.</w:t>
      </w:r>
      <w:bookmarkEnd w:id="38"/>
      <w:r w:rsidR="00DA079D" w:rsidRPr="006E7954">
        <w:rPr>
          <w:rFonts w:eastAsiaTheme="minorEastAsia"/>
        </w:rPr>
        <w:t xml:space="preserve"> </w:t>
      </w:r>
    </w:p>
    <w:p w14:paraId="741414D6" w14:textId="06F7D727" w:rsidR="00DA079D" w:rsidRPr="006E7954" w:rsidRDefault="00DA079D" w:rsidP="00C6500D">
      <w:pPr>
        <w:pStyle w:val="Proposal"/>
      </w:pPr>
      <w:bookmarkStart w:id="39" w:name="_Toc174126218"/>
      <w:r w:rsidRPr="006E7954">
        <w:t xml:space="preserve">The value </w:t>
      </w:r>
      <w:r w:rsidR="00FC567C" w:rsidRPr="006E7954">
        <w:t>by</w:t>
      </w:r>
      <w:r w:rsidRPr="006E7954">
        <w:t xml:space="preserve"> deducting the impact from self-interference cancellation capability can be used in link budge calculation in 9.4.1.1.</w:t>
      </w:r>
      <w:bookmarkEnd w:id="39"/>
    </w:p>
    <w:p w14:paraId="3A6FC60C" w14:textId="7ACA1C9D" w:rsidR="00F7485B" w:rsidRPr="006E7954" w:rsidRDefault="00F7485B" w:rsidP="00C52D26">
      <w:pPr>
        <w:pStyle w:val="Heading3"/>
        <w:rPr>
          <w:lang w:val="en-US" w:eastAsia="zh-CN"/>
        </w:rPr>
      </w:pPr>
      <w:r w:rsidRPr="006E7954">
        <w:rPr>
          <w:lang w:val="en-US" w:eastAsia="zh-CN"/>
        </w:rPr>
        <w:t>2.3.2</w:t>
      </w:r>
      <w:r w:rsidR="00F0547B">
        <w:rPr>
          <w:lang w:val="en-US" w:eastAsia="zh-CN"/>
        </w:rPr>
        <w:tab/>
      </w:r>
      <w:r w:rsidRPr="006E7954">
        <w:rPr>
          <w:lang w:val="en-US"/>
        </w:rPr>
        <w:t>CW</w:t>
      </w:r>
      <w:r w:rsidRPr="006E7954">
        <w:rPr>
          <w:lang w:val="en-US" w:eastAsia="zh-CN"/>
        </w:rPr>
        <w:t xml:space="preserve"> interference cancellation</w:t>
      </w:r>
    </w:p>
    <w:p w14:paraId="255789F9" w14:textId="1C712C5B" w:rsidR="00CD4172" w:rsidRPr="006E7954" w:rsidRDefault="00CD4172" w:rsidP="00CD4172">
      <w:pPr>
        <w:spacing w:line="256" w:lineRule="auto"/>
        <w:jc w:val="both"/>
        <w:rPr>
          <w:rFonts w:eastAsiaTheme="minorEastAsia" w:cs="Arial"/>
          <w:szCs w:val="20"/>
          <w:lang w:eastAsia="zh-CN"/>
        </w:rPr>
      </w:pPr>
      <w:proofErr w:type="gramStart"/>
      <w:r w:rsidRPr="006E7954">
        <w:rPr>
          <w:rFonts w:eastAsiaTheme="minorEastAsia" w:cs="Arial"/>
          <w:szCs w:val="20"/>
          <w:lang w:eastAsia="zh-CN"/>
        </w:rPr>
        <w:t>In order to</w:t>
      </w:r>
      <w:proofErr w:type="gramEnd"/>
      <w:r w:rsidRPr="006E7954">
        <w:rPr>
          <w:rFonts w:eastAsiaTheme="minorEastAsia" w:cs="Arial"/>
          <w:szCs w:val="20"/>
          <w:lang w:eastAsia="zh-CN"/>
        </w:rPr>
        <w:t xml:space="preserve"> provide a numerical interference cancellation capability, </w:t>
      </w:r>
      <w:r w:rsidR="00B31C0E" w:rsidRPr="006E7954" w:rsidDel="00CD4172">
        <w:rPr>
          <w:rFonts w:eastAsiaTheme="minorEastAsia" w:cs="Arial"/>
          <w:szCs w:val="20"/>
          <w:lang w:eastAsia="zh-CN"/>
        </w:rPr>
        <w:t>i</w:t>
      </w:r>
      <w:r w:rsidR="00B31C0E" w:rsidRPr="006E7954">
        <w:rPr>
          <w:rFonts w:eastAsiaTheme="minorEastAsia" w:cs="Arial"/>
          <w:szCs w:val="20"/>
          <w:lang w:eastAsia="zh-CN"/>
        </w:rPr>
        <w:t xml:space="preserve">t is important to discuss the model for CW interference cancellation. </w:t>
      </w:r>
      <w:r w:rsidR="00E26C85" w:rsidRPr="006E7954">
        <w:rPr>
          <w:rFonts w:eastAsiaTheme="minorEastAsia" w:cs="Arial"/>
          <w:szCs w:val="20"/>
          <w:lang w:eastAsia="zh-CN"/>
        </w:rPr>
        <w:t>Interference</w:t>
      </w:r>
      <w:r w:rsidRPr="006E7954">
        <w:rPr>
          <w:rFonts w:eastAsiaTheme="minorEastAsia" w:cs="Arial"/>
          <w:szCs w:val="20"/>
          <w:lang w:eastAsia="zh-CN"/>
        </w:rPr>
        <w:t xml:space="preserve"> cancellation techniques are categorized into at least</w:t>
      </w:r>
      <w:r w:rsidRPr="006E7954" w:rsidDel="00CD4172">
        <w:rPr>
          <w:rFonts w:eastAsiaTheme="minorEastAsia" w:cs="Arial"/>
          <w:szCs w:val="20"/>
          <w:lang w:eastAsia="zh-CN"/>
        </w:rPr>
        <w:t xml:space="preserve"> </w:t>
      </w:r>
      <w:r w:rsidRPr="006E7954">
        <w:rPr>
          <w:rFonts w:eastAsiaTheme="minorEastAsia" w:cs="Arial"/>
          <w:szCs w:val="20"/>
          <w:lang w:eastAsia="zh-CN"/>
        </w:rPr>
        <w:t>spatial domain, analog domain, and digital domain</w:t>
      </w:r>
      <w:r w:rsidR="00D1425D" w:rsidRPr="006E7954">
        <w:rPr>
          <w:rFonts w:eastAsiaTheme="minorEastAsia" w:cs="Arial"/>
          <w:szCs w:val="20"/>
          <w:lang w:eastAsia="zh-CN"/>
        </w:rPr>
        <w:t>.</w:t>
      </w:r>
      <w:r w:rsidR="00F847ED" w:rsidRPr="006E7954">
        <w:rPr>
          <w:rFonts w:eastAsiaTheme="minorEastAsia" w:cs="Arial"/>
          <w:szCs w:val="20"/>
          <w:lang w:eastAsia="zh-CN"/>
        </w:rPr>
        <w:t xml:space="preserve"> Applicability of each technique and the cancellation capability</w:t>
      </w:r>
      <w:r w:rsidR="00F847ED" w:rsidRPr="006E7954">
        <w:rPr>
          <w:rFonts w:cs="Arial"/>
          <w:szCs w:val="20"/>
          <w:lang w:eastAsia="ja-JP"/>
        </w:rPr>
        <w:t xml:space="preserve"> depend on </w:t>
      </w:r>
      <w:r w:rsidR="003964EC" w:rsidRPr="006E7954">
        <w:rPr>
          <w:rFonts w:eastAsiaTheme="minorEastAsia" w:cs="Arial"/>
          <w:szCs w:val="20"/>
          <w:lang w:eastAsia="zh-CN"/>
        </w:rPr>
        <w:t xml:space="preserve">a </w:t>
      </w:r>
      <w:r w:rsidR="00F847ED" w:rsidRPr="006E7954">
        <w:rPr>
          <w:rFonts w:cs="Arial"/>
          <w:szCs w:val="20"/>
          <w:lang w:eastAsia="ja-JP"/>
        </w:rPr>
        <w:t>wide variety of factors</w:t>
      </w:r>
      <w:r w:rsidR="00F847ED" w:rsidRPr="006E7954">
        <w:rPr>
          <w:rFonts w:eastAsiaTheme="minorEastAsia" w:cs="Arial"/>
          <w:szCs w:val="20"/>
          <w:lang w:eastAsia="zh-CN"/>
        </w:rPr>
        <w:t>, including topology (</w:t>
      </w:r>
      <w:r w:rsidR="00A92F0B" w:rsidRPr="006E7954">
        <w:rPr>
          <w:rFonts w:eastAsiaTheme="minorEastAsia" w:cs="Arial"/>
          <w:szCs w:val="20"/>
          <w:lang w:eastAsia="zh-CN"/>
        </w:rPr>
        <w:t>BS</w:t>
      </w:r>
      <w:r w:rsidR="00F847ED" w:rsidRPr="006E7954">
        <w:rPr>
          <w:rFonts w:eastAsiaTheme="minorEastAsia" w:cs="Arial"/>
          <w:szCs w:val="20"/>
          <w:lang w:eastAsia="zh-CN"/>
        </w:rPr>
        <w:t xml:space="preserve"> and </w:t>
      </w:r>
      <w:r w:rsidR="00A92F0B" w:rsidRPr="006E7954">
        <w:rPr>
          <w:rFonts w:eastAsiaTheme="minorEastAsia" w:cs="Arial"/>
          <w:szCs w:val="20"/>
          <w:lang w:eastAsia="zh-CN"/>
        </w:rPr>
        <w:t>UE may have different cancellation capabilities</w:t>
      </w:r>
      <w:r w:rsidR="00F847ED" w:rsidRPr="006E7954">
        <w:rPr>
          <w:rFonts w:eastAsiaTheme="minorEastAsia" w:cs="Arial"/>
          <w:szCs w:val="20"/>
          <w:lang w:eastAsia="zh-CN"/>
        </w:rPr>
        <w:t>), scenario (</w:t>
      </w:r>
      <w:r w:rsidR="00A92F0B" w:rsidRPr="006E7954">
        <w:rPr>
          <w:rFonts w:eastAsiaTheme="minorEastAsia" w:cs="Arial"/>
          <w:szCs w:val="20"/>
          <w:lang w:eastAsia="zh-CN"/>
        </w:rPr>
        <w:t>self-interference or cross-link interference</w:t>
      </w:r>
      <w:r w:rsidR="00F847ED" w:rsidRPr="006E7954">
        <w:rPr>
          <w:rFonts w:eastAsiaTheme="minorEastAsia" w:cs="Arial"/>
          <w:szCs w:val="20"/>
          <w:lang w:eastAsia="zh-CN"/>
        </w:rPr>
        <w:t>), single-tone or multi-tone CW, frequency shift.</w:t>
      </w:r>
    </w:p>
    <w:p w14:paraId="4586D690" w14:textId="257DF115" w:rsidR="00F85F4B" w:rsidRPr="006E7954" w:rsidRDefault="00F85F4B" w:rsidP="00F85F4B">
      <w:pPr>
        <w:jc w:val="both"/>
        <w:rPr>
          <w:rFonts w:eastAsiaTheme="minorEastAsia" w:cs="Arial"/>
          <w:szCs w:val="20"/>
          <w:lang w:eastAsia="zh-CN"/>
        </w:rPr>
      </w:pPr>
      <w:r w:rsidRPr="006E7954">
        <w:rPr>
          <w:rFonts w:eastAsiaTheme="minorEastAsia"/>
        </w:rPr>
        <w:t xml:space="preserve">CLI and SI suppression studies have been made for SBFD SI. However, the </w:t>
      </w:r>
      <w:r w:rsidRPr="006E7954">
        <w:rPr>
          <w:rFonts w:eastAsiaTheme="minorEastAsia" w:cs="Arial"/>
          <w:szCs w:val="20"/>
          <w:lang w:eastAsia="zh-CN"/>
        </w:rPr>
        <w:t xml:space="preserve">spatial domain self-interference cancellation techniques, e.g., large separation between Tx and Rx antenna arrays, particular antenna structure and material, are difficult for local area BS and UE at 900MHz. If separate antennas are used to transmit carrier wave and receive the backscattered transmission, 30dB suppression can be assumed for BS as a reader based on the </w:t>
      </w:r>
      <w:r w:rsidRPr="006E7954">
        <w:t xml:space="preserve">coupling loss </w:t>
      </w:r>
      <w:r w:rsidRPr="006E7954">
        <w:rPr>
          <w:rFonts w:eastAsiaTheme="minorEastAsia"/>
          <w:lang w:eastAsia="zh-CN"/>
        </w:rPr>
        <w:t>requirement</w:t>
      </w:r>
      <w:r w:rsidRPr="006E7954">
        <w:t xml:space="preserve"> in co-location requirement in 38.104:</w:t>
      </w:r>
    </w:p>
    <w:p w14:paraId="60E2264E" w14:textId="77777777" w:rsidR="00F85F4B" w:rsidRPr="006E7954" w:rsidRDefault="00F85F4B" w:rsidP="00F85F4B">
      <w:pPr>
        <w:jc w:val="both"/>
        <w:rPr>
          <w:rFonts w:eastAsiaTheme="minorEastAsia"/>
          <w:i/>
          <w:iCs/>
          <w:lang w:eastAsia="zh-CN"/>
        </w:rPr>
      </w:pPr>
      <w:r w:rsidRPr="006E7954">
        <w:rPr>
          <w:i/>
          <w:iCs/>
        </w:rPr>
        <w:t xml:space="preserve">“The requirements assume a 30 dB coupling loss between transmitter and receiver and are based on co-location with base stations of the same </w:t>
      </w:r>
      <w:proofErr w:type="gramStart"/>
      <w:r w:rsidRPr="006E7954">
        <w:rPr>
          <w:i/>
          <w:iCs/>
        </w:rPr>
        <w:t>class</w:t>
      </w:r>
      <w:proofErr w:type="gramEnd"/>
      <w:r w:rsidRPr="006E7954">
        <w:rPr>
          <w:i/>
          <w:iCs/>
        </w:rPr>
        <w:t>”</w:t>
      </w:r>
    </w:p>
    <w:p w14:paraId="5EE46FED" w14:textId="398F8E05" w:rsidR="00F85F4B" w:rsidRPr="006E7954" w:rsidRDefault="00F85F4B" w:rsidP="00C6500D">
      <w:pPr>
        <w:pStyle w:val="Proposal"/>
      </w:pPr>
      <w:bookmarkStart w:id="40" w:name="_Toc174126219"/>
      <w:r w:rsidRPr="006E7954">
        <w:t>30dB spatial-domain self-interference suppression can be assumed for BS with separate antennas for transmitting carrier wave and receiving the backscattered transmission.</w:t>
      </w:r>
      <w:bookmarkEnd w:id="40"/>
    </w:p>
    <w:p w14:paraId="7CA6BF05" w14:textId="77777777" w:rsidR="00F85F4B" w:rsidRPr="006E7954" w:rsidRDefault="00F85F4B" w:rsidP="00F85F4B">
      <w:pPr>
        <w:jc w:val="both"/>
        <w:rPr>
          <w:rFonts w:eastAsiaTheme="minorEastAsia" w:cs="Arial"/>
          <w:szCs w:val="20"/>
          <w:lang w:eastAsia="zh-CN"/>
        </w:rPr>
      </w:pPr>
      <w:r w:rsidRPr="006E7954">
        <w:rPr>
          <w:rFonts w:eastAsiaTheme="minorEastAsia" w:cs="Arial"/>
          <w:szCs w:val="20"/>
          <w:lang w:eastAsia="zh-CN"/>
        </w:rPr>
        <w:t xml:space="preserve">For cross-link interference, the spatial domain cancellation largely comes from the propagation pathloss from CW node to reader. Note the readers are deployed at different heights in two topologies. Readers in Topology 1, indoor BS, are typically mounted at the ceiling, while reader in Topology 2, intermediate UEs, are deployed on the ground. If CW nodes are deployed on the ground </w:t>
      </w:r>
      <w:proofErr w:type="gramStart"/>
      <w:r w:rsidRPr="006E7954">
        <w:rPr>
          <w:rFonts w:eastAsiaTheme="minorEastAsia" w:cs="Arial"/>
          <w:szCs w:val="20"/>
          <w:lang w:eastAsia="zh-CN"/>
        </w:rPr>
        <w:t>so as to</w:t>
      </w:r>
      <w:proofErr w:type="gramEnd"/>
      <w:r w:rsidRPr="006E7954">
        <w:rPr>
          <w:rFonts w:eastAsiaTheme="minorEastAsia" w:cs="Arial"/>
          <w:szCs w:val="20"/>
          <w:lang w:eastAsia="zh-CN"/>
        </w:rPr>
        <w:t xml:space="preserve"> be closer to devices, l</w:t>
      </w:r>
      <w:r w:rsidRPr="006E7954">
        <w:rPr>
          <w:rFonts w:eastAsiaTheme="minorEastAsia" w:cs="Arial"/>
          <w:szCs w:val="20"/>
        </w:rPr>
        <w:t>arger propagation pathloss is expected for Topology 1 than Topology 2</w:t>
      </w:r>
      <w:r w:rsidRPr="006E7954">
        <w:rPr>
          <w:rFonts w:eastAsiaTheme="minorEastAsia" w:cs="Arial"/>
          <w:szCs w:val="20"/>
          <w:lang w:eastAsia="zh-CN"/>
        </w:rPr>
        <w:t xml:space="preserve">. </w:t>
      </w:r>
    </w:p>
    <w:p w14:paraId="23FB208C" w14:textId="77777777" w:rsidR="00F85F4B" w:rsidRPr="006E7954" w:rsidRDefault="00F85F4B" w:rsidP="00C6500D">
      <w:pPr>
        <w:pStyle w:val="Proposal"/>
      </w:pPr>
      <w:bookmarkStart w:id="41" w:name="_Toc174126220"/>
      <w:r w:rsidRPr="006E7954">
        <w:lastRenderedPageBreak/>
        <w:t>Spatial-domain cross-link interference suppression largely comes from the propagation pathloss from CW node to reader. Larger propagation pathloss is expected for Topology 1 than Topology 2, if CW nodes are deployed on the ground.</w:t>
      </w:r>
      <w:bookmarkEnd w:id="41"/>
      <w:r w:rsidRPr="006E7954">
        <w:t xml:space="preserve"> </w:t>
      </w:r>
    </w:p>
    <w:p w14:paraId="28031893" w14:textId="41B9705D" w:rsidR="00A92F0B" w:rsidRPr="006E7954" w:rsidRDefault="00A92F0B" w:rsidP="00A92F0B">
      <w:pPr>
        <w:jc w:val="both"/>
        <w:rPr>
          <w:rFonts w:eastAsiaTheme="minorEastAsia" w:cs="Arial"/>
          <w:szCs w:val="20"/>
          <w:lang w:eastAsia="zh-CN"/>
        </w:rPr>
      </w:pPr>
      <w:r w:rsidRPr="006E7954">
        <w:t xml:space="preserve">Another aspect to consider is whether the CW is a single-tone or multi-tone </w:t>
      </w:r>
      <w:r w:rsidRPr="006E7954">
        <w:rPr>
          <w:rFonts w:eastAsiaTheme="minorEastAsia" w:cs="Arial"/>
          <w:szCs w:val="20"/>
          <w:lang w:eastAsia="zh-CN"/>
        </w:rPr>
        <w:t>waveform</w:t>
      </w:r>
      <w:r w:rsidRPr="006E7954">
        <w:t>. It may affect digital-domain cancellation techniques. It may be relatively easier for the reader to cancel out CW interference when it’s a single-tone waveform compared to when it’s a multi-tone waveform due to, for e.g., resulting intermodulation products associated with multi-tone waveform.</w:t>
      </w:r>
      <w:r w:rsidRPr="006E7954">
        <w:rPr>
          <w:rFonts w:eastAsiaTheme="minorEastAsia"/>
          <w:lang w:eastAsia="zh-CN"/>
        </w:rPr>
        <w:t xml:space="preserve"> </w:t>
      </w:r>
      <w:r w:rsidRPr="006E7954">
        <w:rPr>
          <w:rFonts w:eastAsiaTheme="minorEastAsia" w:cs="Arial"/>
          <w:szCs w:val="20"/>
          <w:lang w:eastAsia="zh-CN"/>
        </w:rPr>
        <w:t>Yet another aspect to consider is that frequency shift applied by the device during backscattering may also greatly help to reduce the CW interference at the reader.</w:t>
      </w:r>
    </w:p>
    <w:p w14:paraId="702FAE46" w14:textId="3B6C5628" w:rsidR="003964EC" w:rsidRPr="006E7954" w:rsidRDefault="003964EC" w:rsidP="00C6500D">
      <w:pPr>
        <w:pStyle w:val="Proposal"/>
        <w:rPr>
          <w:rFonts w:eastAsiaTheme="minorEastAsia" w:cs="Arial"/>
        </w:rPr>
      </w:pPr>
      <w:bookmarkStart w:id="42" w:name="_Toc174126221"/>
      <w:r w:rsidRPr="006E7954">
        <w:t>Different values for CW interference cancellation can be considered for D1T1 and D2T2, for scenarios A2 (monostatic) and A1/B (bistatic), single-tone or multi-tone CW, and frequency shift applied by the device.</w:t>
      </w:r>
      <w:bookmarkEnd w:id="42"/>
    </w:p>
    <w:p w14:paraId="306A0D40" w14:textId="42AF4BDF" w:rsidR="4D25A2FD" w:rsidRPr="00B514B2" w:rsidRDefault="4862B8E8" w:rsidP="009E3128">
      <w:pPr>
        <w:pStyle w:val="NormalWeb"/>
        <w:jc w:val="both"/>
        <w:rPr>
          <w:rFonts w:ascii="Arial" w:hAnsi="Arial" w:cs="Arial"/>
          <w:sz w:val="20"/>
          <w:szCs w:val="20"/>
        </w:rPr>
      </w:pPr>
      <w:r w:rsidRPr="00B514B2">
        <w:rPr>
          <w:rFonts w:ascii="Arial" w:hAnsi="Arial" w:cs="Arial"/>
          <w:sz w:val="20"/>
          <w:szCs w:val="20"/>
        </w:rPr>
        <w:t xml:space="preserve">The last aspect is that CW cancellation needs to be discussed together with the wanted signal received level. For </w:t>
      </w:r>
      <w:r w:rsidRPr="00B514B2">
        <w:rPr>
          <w:rFonts w:ascii="Arial" w:eastAsiaTheme="minorHAnsi" w:hAnsi="Arial" w:cs="Arial"/>
          <w:sz w:val="20"/>
          <w:szCs w:val="20"/>
          <w:lang w:eastAsia="en-US"/>
        </w:rPr>
        <w:t>exampl</w:t>
      </w:r>
      <w:r w:rsidR="00EC1DE7" w:rsidRPr="00B514B2">
        <w:rPr>
          <w:rFonts w:ascii="Arial" w:eastAsiaTheme="minorHAnsi" w:hAnsi="Arial" w:cs="Arial"/>
          <w:sz w:val="20"/>
          <w:szCs w:val="20"/>
          <w:lang w:eastAsia="en-US"/>
        </w:rPr>
        <w:t>e</w:t>
      </w:r>
      <w:r w:rsidRPr="00B514B2">
        <w:rPr>
          <w:rFonts w:ascii="Arial" w:hAnsi="Arial" w:cs="Arial"/>
          <w:sz w:val="20"/>
          <w:szCs w:val="20"/>
        </w:rPr>
        <w:t xml:space="preserve">, if </w:t>
      </w:r>
      <w:proofErr w:type="spellStart"/>
      <w:r w:rsidRPr="00B514B2">
        <w:rPr>
          <w:rFonts w:ascii="Arial" w:hAnsi="Arial" w:cs="Arial"/>
          <w:sz w:val="20"/>
          <w:szCs w:val="20"/>
        </w:rPr>
        <w:t>the</w:t>
      </w:r>
      <w:proofErr w:type="spellEnd"/>
      <w:r w:rsidRPr="00B514B2">
        <w:rPr>
          <w:rFonts w:ascii="Arial" w:hAnsi="Arial" w:cs="Arial"/>
          <w:sz w:val="20"/>
          <w:szCs w:val="20"/>
        </w:rPr>
        <w:t xml:space="preserve"> wanted signal is </w:t>
      </w:r>
      <w:r w:rsidR="1A5BA85F" w:rsidRPr="00B514B2">
        <w:rPr>
          <w:rFonts w:ascii="Arial" w:hAnsi="Arial" w:cs="Arial"/>
          <w:sz w:val="20"/>
          <w:szCs w:val="20"/>
        </w:rPr>
        <w:t>– 50dBm and CW transmitting signal is 23 dBm, the CW signal received at the receiver can be 23 dBm – 30 = - 7 dBm assuming 30 dB coupl</w:t>
      </w:r>
      <w:r w:rsidR="4E716E96" w:rsidRPr="00B514B2">
        <w:rPr>
          <w:rFonts w:ascii="Arial" w:hAnsi="Arial" w:cs="Arial"/>
          <w:sz w:val="20"/>
          <w:szCs w:val="20"/>
        </w:rPr>
        <w:t xml:space="preserve">ing loss between transmitter antenna and receiver antenna. </w:t>
      </w:r>
      <w:r w:rsidR="4FBFCE8B" w:rsidRPr="00B514B2">
        <w:rPr>
          <w:rFonts w:ascii="Arial" w:hAnsi="Arial" w:cs="Arial"/>
          <w:sz w:val="20"/>
          <w:szCs w:val="20"/>
        </w:rPr>
        <w:t>Receiving a power signal (-50</w:t>
      </w:r>
      <w:r w:rsidR="00554602" w:rsidRPr="00B514B2">
        <w:rPr>
          <w:rFonts w:ascii="Arial" w:eastAsiaTheme="minorHAnsi" w:hAnsi="Arial" w:cs="Arial"/>
          <w:sz w:val="20"/>
          <w:szCs w:val="20"/>
          <w:lang w:eastAsia="en-US"/>
        </w:rPr>
        <w:t xml:space="preserve"> </w:t>
      </w:r>
      <w:r w:rsidR="4FBFCE8B" w:rsidRPr="00B514B2">
        <w:rPr>
          <w:rFonts w:ascii="Arial" w:hAnsi="Arial" w:cs="Arial"/>
          <w:sz w:val="20"/>
          <w:szCs w:val="20"/>
        </w:rPr>
        <w:t xml:space="preserve">dBm) with the presence of </w:t>
      </w:r>
      <w:r w:rsidR="00E74D2C" w:rsidRPr="00B514B2">
        <w:rPr>
          <w:rFonts w:ascii="Arial" w:eastAsiaTheme="minorHAnsi" w:hAnsi="Arial" w:cs="Arial"/>
          <w:sz w:val="20"/>
          <w:szCs w:val="20"/>
          <w:lang w:eastAsia="en-US"/>
        </w:rPr>
        <w:t xml:space="preserve">a </w:t>
      </w:r>
      <w:r w:rsidR="4E716E96" w:rsidRPr="00B514B2">
        <w:rPr>
          <w:rFonts w:ascii="Arial" w:hAnsi="Arial" w:cs="Arial"/>
          <w:sz w:val="20"/>
          <w:szCs w:val="20"/>
        </w:rPr>
        <w:t>high</w:t>
      </w:r>
      <w:r w:rsidR="00EC1DE7" w:rsidRPr="00B514B2">
        <w:rPr>
          <w:rFonts w:ascii="Arial" w:hAnsi="Arial" w:cs="Arial"/>
          <w:sz w:val="20"/>
          <w:szCs w:val="20"/>
        </w:rPr>
        <w:t>-</w:t>
      </w:r>
      <w:r w:rsidR="02D930EC" w:rsidRPr="00B514B2">
        <w:rPr>
          <w:rFonts w:ascii="Arial" w:hAnsi="Arial" w:cs="Arial"/>
          <w:sz w:val="20"/>
          <w:szCs w:val="20"/>
        </w:rPr>
        <w:t xml:space="preserve">level CW signal </w:t>
      </w:r>
      <w:r w:rsidR="0A065E7B" w:rsidRPr="00B514B2">
        <w:rPr>
          <w:rFonts w:ascii="Arial" w:hAnsi="Arial" w:cs="Arial"/>
          <w:sz w:val="20"/>
          <w:szCs w:val="20"/>
        </w:rPr>
        <w:t xml:space="preserve">in receiver </w:t>
      </w:r>
      <w:r w:rsidR="0A065E7B" w:rsidRPr="00B514B2">
        <w:rPr>
          <w:rFonts w:ascii="Arial" w:eastAsiaTheme="minorHAnsi" w:hAnsi="Arial" w:cs="Arial"/>
          <w:sz w:val="20"/>
          <w:szCs w:val="20"/>
          <w:lang w:eastAsia="en-US"/>
        </w:rPr>
        <w:t>put</w:t>
      </w:r>
      <w:r w:rsidR="00E74D2C" w:rsidRPr="00B514B2">
        <w:rPr>
          <w:rFonts w:ascii="Arial" w:eastAsiaTheme="minorHAnsi" w:hAnsi="Arial" w:cs="Arial"/>
          <w:sz w:val="20"/>
          <w:szCs w:val="20"/>
          <w:lang w:eastAsia="en-US"/>
        </w:rPr>
        <w:t>s</w:t>
      </w:r>
      <w:r w:rsidR="0A065E7B" w:rsidRPr="00B514B2">
        <w:rPr>
          <w:rFonts w:ascii="Arial" w:hAnsi="Arial" w:cs="Arial"/>
          <w:sz w:val="20"/>
          <w:szCs w:val="20"/>
        </w:rPr>
        <w:t xml:space="preserve"> constraints on the receiver chain design</w:t>
      </w:r>
      <w:r w:rsidR="68E51D26" w:rsidRPr="00B514B2">
        <w:rPr>
          <w:rFonts w:ascii="Arial" w:hAnsi="Arial" w:cs="Arial"/>
          <w:sz w:val="20"/>
          <w:szCs w:val="20"/>
        </w:rPr>
        <w:t>. If the received backscattered signal would be – 70 dBm which is 20 dB lower, the CW attenuation</w:t>
      </w:r>
      <w:r w:rsidR="2EF1DC6A" w:rsidRPr="00B514B2">
        <w:rPr>
          <w:rFonts w:ascii="Arial" w:hAnsi="Arial" w:cs="Arial"/>
          <w:sz w:val="20"/>
          <w:szCs w:val="20"/>
        </w:rPr>
        <w:t>/cancellation needs to be higher compared to –50 dBm wanted signal case. T</w:t>
      </w:r>
      <w:r w:rsidR="0A065E7B" w:rsidRPr="00B514B2">
        <w:rPr>
          <w:rFonts w:ascii="Arial" w:hAnsi="Arial" w:cs="Arial"/>
          <w:sz w:val="20"/>
          <w:szCs w:val="20"/>
        </w:rPr>
        <w:t>herefore, this highly relates to how RAN4 would design the REFSENS in the presence of the CW signal transmitted at the s</w:t>
      </w:r>
      <w:r w:rsidR="66AC1239" w:rsidRPr="00B514B2">
        <w:rPr>
          <w:rFonts w:ascii="Arial" w:hAnsi="Arial" w:cs="Arial"/>
          <w:sz w:val="20"/>
          <w:szCs w:val="20"/>
        </w:rPr>
        <w:t xml:space="preserve">ame frequency as the wanted signal. Therefore, the </w:t>
      </w:r>
      <w:r w:rsidR="00143AA2" w:rsidRPr="00B514B2">
        <w:rPr>
          <w:rFonts w:ascii="Arial" w:eastAsiaTheme="minorHAnsi" w:hAnsi="Arial" w:cs="Arial"/>
          <w:sz w:val="20"/>
          <w:szCs w:val="20"/>
          <w:lang w:eastAsia="en-US"/>
        </w:rPr>
        <w:t>received backscatter</w:t>
      </w:r>
      <w:r w:rsidR="003A0A54" w:rsidRPr="00B514B2">
        <w:rPr>
          <w:rFonts w:ascii="Arial" w:eastAsiaTheme="minorHAnsi" w:hAnsi="Arial" w:cs="Arial"/>
          <w:sz w:val="20"/>
          <w:szCs w:val="20"/>
          <w:lang w:eastAsia="en-US"/>
        </w:rPr>
        <w:t>ed</w:t>
      </w:r>
      <w:r w:rsidR="66AC1239" w:rsidRPr="00B514B2">
        <w:rPr>
          <w:rFonts w:ascii="Arial" w:hAnsi="Arial" w:cs="Arial"/>
          <w:sz w:val="20"/>
          <w:szCs w:val="20"/>
        </w:rPr>
        <w:t xml:space="preserve"> signal level </w:t>
      </w:r>
      <w:r w:rsidR="00143AA2" w:rsidRPr="00B514B2">
        <w:rPr>
          <w:rFonts w:ascii="Arial" w:eastAsiaTheme="minorHAnsi" w:hAnsi="Arial" w:cs="Arial"/>
          <w:sz w:val="20"/>
          <w:szCs w:val="20"/>
          <w:lang w:eastAsia="en-US"/>
        </w:rPr>
        <w:t xml:space="preserve">should be </w:t>
      </w:r>
      <w:proofErr w:type="gramStart"/>
      <w:r w:rsidR="00143AA2" w:rsidRPr="00B514B2">
        <w:rPr>
          <w:rFonts w:ascii="Arial" w:eastAsiaTheme="minorHAnsi" w:hAnsi="Arial" w:cs="Arial"/>
          <w:sz w:val="20"/>
          <w:szCs w:val="20"/>
          <w:lang w:eastAsia="en-US"/>
        </w:rPr>
        <w:t>taken into account</w:t>
      </w:r>
      <w:proofErr w:type="gramEnd"/>
      <w:r w:rsidR="00143AA2" w:rsidRPr="00B514B2">
        <w:rPr>
          <w:rFonts w:ascii="Arial" w:eastAsiaTheme="minorHAnsi" w:hAnsi="Arial" w:cs="Arial"/>
          <w:sz w:val="20"/>
          <w:szCs w:val="20"/>
          <w:lang w:eastAsia="en-US"/>
        </w:rPr>
        <w:t xml:space="preserve"> in</w:t>
      </w:r>
      <w:r w:rsidR="5250C6B1" w:rsidRPr="00B514B2">
        <w:rPr>
          <w:rFonts w:ascii="Arial" w:hAnsi="Arial" w:cs="Arial"/>
          <w:sz w:val="20"/>
          <w:szCs w:val="20"/>
        </w:rPr>
        <w:t xml:space="preserve"> the </w:t>
      </w:r>
      <w:r w:rsidR="00143AA2" w:rsidRPr="00B514B2">
        <w:rPr>
          <w:rFonts w:ascii="Arial" w:eastAsiaTheme="minorHAnsi" w:hAnsi="Arial" w:cs="Arial"/>
          <w:sz w:val="20"/>
          <w:szCs w:val="20"/>
          <w:lang w:eastAsia="en-US"/>
        </w:rPr>
        <w:t xml:space="preserve">discussion </w:t>
      </w:r>
      <w:r w:rsidR="5250C6B1" w:rsidRPr="00B514B2">
        <w:rPr>
          <w:rFonts w:ascii="Arial" w:hAnsi="Arial" w:cs="Arial"/>
          <w:sz w:val="20"/>
          <w:szCs w:val="20"/>
        </w:rPr>
        <w:t>CW signal suppression</w:t>
      </w:r>
      <w:r w:rsidR="00143AA2" w:rsidRPr="00B514B2">
        <w:rPr>
          <w:rFonts w:ascii="Arial" w:eastAsiaTheme="minorHAnsi" w:hAnsi="Arial" w:cs="Arial"/>
          <w:sz w:val="20"/>
          <w:szCs w:val="20"/>
          <w:lang w:eastAsia="en-US"/>
        </w:rPr>
        <w:t>/cancellation</w:t>
      </w:r>
      <w:r w:rsidR="5250C6B1" w:rsidRPr="00B514B2">
        <w:rPr>
          <w:rFonts w:ascii="Arial" w:eastAsiaTheme="minorHAnsi" w:hAnsi="Arial" w:cs="Arial"/>
          <w:sz w:val="20"/>
          <w:szCs w:val="20"/>
          <w:lang w:eastAsia="en-US"/>
        </w:rPr>
        <w:t>.</w:t>
      </w:r>
    </w:p>
    <w:p w14:paraId="04A41D31" w14:textId="208C5540" w:rsidR="5250C6B1" w:rsidRPr="006E7954" w:rsidRDefault="5250C6B1" w:rsidP="00C6500D">
      <w:pPr>
        <w:pStyle w:val="Proposal"/>
      </w:pPr>
      <w:bookmarkStart w:id="43" w:name="_Toc174126222"/>
      <w:r w:rsidRPr="006E7954">
        <w:t xml:space="preserve">The </w:t>
      </w:r>
      <w:r w:rsidR="00143AA2" w:rsidRPr="006E7954">
        <w:t xml:space="preserve">received </w:t>
      </w:r>
      <w:r w:rsidRPr="006E7954">
        <w:t>backscatter</w:t>
      </w:r>
      <w:r w:rsidR="003A0A54" w:rsidRPr="006E7954">
        <w:t>ed</w:t>
      </w:r>
      <w:r w:rsidRPr="006E7954">
        <w:t xml:space="preserve"> signal level should be </w:t>
      </w:r>
      <w:proofErr w:type="gramStart"/>
      <w:r w:rsidR="00143AA2" w:rsidRPr="006E7954">
        <w:t>taken into account</w:t>
      </w:r>
      <w:proofErr w:type="gramEnd"/>
      <w:r w:rsidRPr="006E7954">
        <w:t xml:space="preserve"> in the </w:t>
      </w:r>
      <w:r w:rsidR="00143AA2" w:rsidRPr="006E7954">
        <w:t>discussion</w:t>
      </w:r>
      <w:r w:rsidRPr="006E7954">
        <w:t xml:space="preserve"> CW signal suppression/cancellation.</w:t>
      </w:r>
      <w:bookmarkEnd w:id="43"/>
    </w:p>
    <w:p w14:paraId="3C888C7F" w14:textId="3E4FE778" w:rsidR="002249FD" w:rsidRPr="006E7954" w:rsidRDefault="00471B1F" w:rsidP="002249FD">
      <w:pPr>
        <w:pStyle w:val="Heading1"/>
        <w:rPr>
          <w:lang w:val="en-US"/>
        </w:rPr>
      </w:pPr>
      <w:r w:rsidRPr="006E7954">
        <w:rPr>
          <w:lang w:val="en-US"/>
        </w:rPr>
        <w:t>3</w:t>
      </w:r>
      <w:r w:rsidR="002249FD" w:rsidRPr="006E7954">
        <w:rPr>
          <w:lang w:val="en-US"/>
        </w:rPr>
        <w:tab/>
        <w:t xml:space="preserve">CW </w:t>
      </w:r>
      <w:r w:rsidRPr="006E7954">
        <w:rPr>
          <w:lang w:val="en-US"/>
        </w:rPr>
        <w:t>transmission</w:t>
      </w:r>
    </w:p>
    <w:p w14:paraId="15FAE9E4" w14:textId="3CE53937" w:rsidR="003E7C32" w:rsidRPr="006E7954" w:rsidRDefault="003E7C32" w:rsidP="003E7C32">
      <w:pPr>
        <w:jc w:val="both"/>
        <w:rPr>
          <w:lang w:eastAsia="ja-JP"/>
        </w:rPr>
      </w:pPr>
      <w:r w:rsidRPr="006E7954">
        <w:rPr>
          <w:lang w:eastAsia="ja-JP"/>
        </w:rPr>
        <w:t xml:space="preserve">RAN1#116 made the following agreements regarding </w:t>
      </w:r>
      <w:r w:rsidR="003D700B" w:rsidRPr="006E7954">
        <w:rPr>
          <w:lang w:eastAsia="ja-JP"/>
        </w:rPr>
        <w:t>carrier wave (</w:t>
      </w:r>
      <w:r w:rsidRPr="006E7954">
        <w:rPr>
          <w:lang w:eastAsia="ja-JP"/>
        </w:rPr>
        <w:t>CW</w:t>
      </w:r>
      <w:r w:rsidR="003D700B" w:rsidRPr="006E7954">
        <w:rPr>
          <w:lang w:eastAsia="ja-JP"/>
        </w:rPr>
        <w:t>)</w:t>
      </w:r>
      <w:r w:rsidRPr="006E7954">
        <w:rPr>
          <w:lang w:eastAsia="ja-JP"/>
        </w:rPr>
        <w:t xml:space="preserve"> transmission</w:t>
      </w:r>
      <w:r w:rsidR="000F5CC6" w:rsidRPr="006E7954">
        <w:rPr>
          <w:lang w:eastAsia="ja-JP"/>
        </w:rPr>
        <w:t xml:space="preserve">. Due to the limited time, only cases where no frequency shift between UL and DL bands were discussed. In this section, we discuss the agreed cases </w:t>
      </w:r>
      <w:proofErr w:type="gramStart"/>
      <w:r w:rsidR="000F5CC6" w:rsidRPr="006E7954">
        <w:rPr>
          <w:lang w:eastAsia="ja-JP"/>
        </w:rPr>
        <w:t>and also</w:t>
      </w:r>
      <w:proofErr w:type="gramEnd"/>
      <w:r w:rsidR="000F5CC6" w:rsidRPr="006E7954">
        <w:rPr>
          <w:lang w:eastAsia="ja-JP"/>
        </w:rPr>
        <w:t xml:space="preserve"> those which require frequency shift between UL and DL bands.</w:t>
      </w:r>
    </w:p>
    <w:tbl>
      <w:tblPr>
        <w:tblStyle w:val="TableGrid"/>
        <w:tblW w:w="0" w:type="auto"/>
        <w:tblLook w:val="04A0" w:firstRow="1" w:lastRow="0" w:firstColumn="1" w:lastColumn="0" w:noHBand="0" w:noVBand="1"/>
      </w:tblPr>
      <w:tblGrid>
        <w:gridCol w:w="9629"/>
      </w:tblGrid>
      <w:tr w:rsidR="003E7C32" w:rsidRPr="006E7954" w14:paraId="7550B737" w14:textId="77777777">
        <w:tc>
          <w:tcPr>
            <w:tcW w:w="9629" w:type="dxa"/>
          </w:tcPr>
          <w:p w14:paraId="0A2EBE1C" w14:textId="63D1923F" w:rsidR="00457EDA" w:rsidRPr="006E7954" w:rsidRDefault="00457EDA" w:rsidP="00212BCA">
            <w:pPr>
              <w:spacing w:after="0" w:line="240" w:lineRule="auto"/>
              <w:rPr>
                <w:rFonts w:ascii="Times" w:eastAsia="Batang" w:hAnsi="Times" w:cs="Times New Roman"/>
                <w:b/>
                <w:sz w:val="20"/>
              </w:rPr>
            </w:pPr>
            <w:r w:rsidRPr="006E7954">
              <w:rPr>
                <w:rFonts w:ascii="Times" w:eastAsia="Batang" w:hAnsi="Times" w:cs="Times New Roman"/>
                <w:b/>
                <w:sz w:val="20"/>
              </w:rPr>
              <w:t>RAN1#116</w:t>
            </w:r>
          </w:p>
          <w:p w14:paraId="1A194250" w14:textId="7D5392AC" w:rsidR="00212BCA" w:rsidRPr="006E7954" w:rsidRDefault="00212BCA" w:rsidP="00212BCA">
            <w:pPr>
              <w:spacing w:after="0" w:line="240" w:lineRule="auto"/>
              <w:rPr>
                <w:rFonts w:ascii="Times" w:eastAsia="Batang" w:hAnsi="Times" w:cs="Times New Roman"/>
                <w:bCs/>
                <w:sz w:val="20"/>
                <w:highlight w:val="green"/>
              </w:rPr>
            </w:pPr>
            <w:r w:rsidRPr="006E7954">
              <w:rPr>
                <w:rFonts w:ascii="Times" w:eastAsia="Batang" w:hAnsi="Times" w:cs="Times New Roman"/>
                <w:bCs/>
                <w:sz w:val="20"/>
                <w:highlight w:val="green"/>
              </w:rPr>
              <w:t>Agreement</w:t>
            </w:r>
          </w:p>
          <w:p w14:paraId="5611A777" w14:textId="77777777" w:rsidR="00212BCA" w:rsidRPr="006E7954" w:rsidRDefault="00212BCA" w:rsidP="00212BCA">
            <w:pPr>
              <w:spacing w:after="0" w:line="240" w:lineRule="auto"/>
              <w:rPr>
                <w:rFonts w:ascii="Times" w:eastAsia="Batang" w:hAnsi="Times" w:cs="Times New Roman"/>
                <w:bCs/>
                <w:sz w:val="20"/>
                <w:highlight w:val="yellow"/>
              </w:rPr>
            </w:pPr>
            <w:r w:rsidRPr="006E7954">
              <w:rPr>
                <w:rFonts w:ascii="Times" w:eastAsia="Batang" w:hAnsi="Times" w:cs="Times New Roman"/>
                <w:bCs/>
                <w:sz w:val="20"/>
              </w:rPr>
              <w:t xml:space="preserve">For the case that D2R backscattering is transmitted in the same carrier as CW for D2R backscattering, and for topology 1, the following cases for CW transmission </w:t>
            </w:r>
            <w:r w:rsidRPr="006E7954">
              <w:rPr>
                <w:rFonts w:ascii="Times" w:eastAsia="Batang" w:hAnsi="Times" w:cs="Times New Roman"/>
                <w:bCs/>
                <w:sz w:val="20"/>
                <w:lang w:eastAsia="zh-CN"/>
              </w:rPr>
              <w:t>are</w:t>
            </w:r>
            <w:r w:rsidRPr="006E7954">
              <w:rPr>
                <w:rFonts w:ascii="Times" w:eastAsia="Batang" w:hAnsi="Times" w:cs="Times New Roman"/>
                <w:bCs/>
                <w:sz w:val="20"/>
              </w:rPr>
              <w:t xml:space="preserve"> studied.</w:t>
            </w:r>
          </w:p>
          <w:p w14:paraId="7E52671B" w14:textId="159A2B30" w:rsidR="00212BCA" w:rsidRPr="006E7954" w:rsidRDefault="00212BCA" w:rsidP="000432DC">
            <w:pPr>
              <w:numPr>
                <w:ilvl w:val="0"/>
                <w:numId w:val="13"/>
              </w:numPr>
              <w:autoSpaceDE w:val="0"/>
              <w:autoSpaceDN w:val="0"/>
              <w:adjustRightInd w:val="0"/>
              <w:snapToGrid w:val="0"/>
              <w:spacing w:after="0" w:line="240" w:lineRule="auto"/>
              <w:contextualSpacing/>
              <w:jc w:val="both"/>
              <w:rPr>
                <w:rFonts w:ascii="Times" w:eastAsia="Batang" w:hAnsi="Times" w:cs="Times New Roman"/>
                <w:sz w:val="20"/>
                <w:lang w:eastAsia="x-none"/>
              </w:rPr>
            </w:pPr>
            <w:r w:rsidRPr="006E7954">
              <w:rPr>
                <w:rFonts w:ascii="Times" w:eastAsia="Batang" w:hAnsi="Times" w:cs="Times New Roman"/>
                <w:sz w:val="20"/>
                <w:lang w:eastAsia="x-none"/>
              </w:rPr>
              <w:t>Case 1-1: CW is transmitted from inside the topology, transmitted in DL spectrum</w:t>
            </w:r>
            <w:r w:rsidR="00E07E00" w:rsidRPr="006E7954">
              <w:rPr>
                <w:rFonts w:ascii="Times" w:eastAsia="Batang" w:hAnsi="Times" w:cs="Times New Roman"/>
                <w:sz w:val="20"/>
                <w:lang w:eastAsia="x-none"/>
              </w:rPr>
              <w:t>.</w:t>
            </w:r>
          </w:p>
          <w:p w14:paraId="3A4A5FB5" w14:textId="567790E0" w:rsidR="00212BCA" w:rsidRPr="006E7954" w:rsidRDefault="00212BCA" w:rsidP="000432DC">
            <w:pPr>
              <w:numPr>
                <w:ilvl w:val="0"/>
                <w:numId w:val="13"/>
              </w:numPr>
              <w:autoSpaceDE w:val="0"/>
              <w:autoSpaceDN w:val="0"/>
              <w:adjustRightInd w:val="0"/>
              <w:snapToGrid w:val="0"/>
              <w:spacing w:after="0" w:line="240" w:lineRule="auto"/>
              <w:contextualSpacing/>
              <w:rPr>
                <w:rFonts w:ascii="Times" w:eastAsia="Batang" w:hAnsi="Times" w:cs="Times New Roman"/>
                <w:sz w:val="20"/>
                <w:lang w:eastAsia="x-none"/>
              </w:rPr>
            </w:pPr>
            <w:r w:rsidRPr="006E7954">
              <w:rPr>
                <w:rFonts w:ascii="Times" w:eastAsia="Batang" w:hAnsi="Times" w:cs="Times New Roman"/>
                <w:sz w:val="20"/>
                <w:lang w:eastAsia="x-none"/>
              </w:rPr>
              <w:t>Case 1-2: CW is transmitted from inside the topology, transmitted in UL spectrum</w:t>
            </w:r>
            <w:r w:rsidR="00E07E00" w:rsidRPr="006E7954">
              <w:rPr>
                <w:rFonts w:ascii="Times" w:eastAsia="Batang" w:hAnsi="Times" w:cs="Times New Roman"/>
                <w:sz w:val="20"/>
                <w:lang w:eastAsia="x-none"/>
              </w:rPr>
              <w:t>.</w:t>
            </w:r>
          </w:p>
          <w:p w14:paraId="524687FB" w14:textId="43FDC34E" w:rsidR="00212BCA" w:rsidRPr="006E7954" w:rsidRDefault="00212BCA" w:rsidP="000432DC">
            <w:pPr>
              <w:numPr>
                <w:ilvl w:val="0"/>
                <w:numId w:val="13"/>
              </w:numPr>
              <w:autoSpaceDE w:val="0"/>
              <w:autoSpaceDN w:val="0"/>
              <w:adjustRightInd w:val="0"/>
              <w:snapToGrid w:val="0"/>
              <w:spacing w:after="0" w:line="240" w:lineRule="auto"/>
              <w:contextualSpacing/>
              <w:rPr>
                <w:rFonts w:ascii="Times" w:eastAsia="Batang" w:hAnsi="Times" w:cs="Times New Roman"/>
                <w:sz w:val="20"/>
                <w:lang w:eastAsia="x-none"/>
              </w:rPr>
            </w:pPr>
            <w:r w:rsidRPr="006E7954">
              <w:rPr>
                <w:rFonts w:ascii="Times" w:eastAsia="Batang" w:hAnsi="Times" w:cs="Times New Roman"/>
                <w:sz w:val="20"/>
                <w:lang w:eastAsia="x-none"/>
              </w:rPr>
              <w:t>Case 1-4: CW is transmitted from outside the topology, transmitted in UL spectrum</w:t>
            </w:r>
            <w:r w:rsidR="00E07E00" w:rsidRPr="006E7954">
              <w:rPr>
                <w:rFonts w:ascii="Times" w:eastAsia="Batang" w:hAnsi="Times" w:cs="Times New Roman"/>
                <w:sz w:val="20"/>
                <w:lang w:eastAsia="x-none"/>
              </w:rPr>
              <w:t>.</w:t>
            </w:r>
          </w:p>
          <w:p w14:paraId="76DB913B" w14:textId="77777777" w:rsidR="00212BCA" w:rsidRPr="006E7954" w:rsidRDefault="00212BCA" w:rsidP="00212BCA">
            <w:pPr>
              <w:spacing w:after="0" w:line="240" w:lineRule="auto"/>
              <w:rPr>
                <w:rFonts w:ascii="Times" w:eastAsia="Batang" w:hAnsi="Times" w:cs="Times New Roman"/>
                <w:sz w:val="20"/>
              </w:rPr>
            </w:pPr>
          </w:p>
          <w:p w14:paraId="605F7799" w14:textId="77777777" w:rsidR="00212BCA" w:rsidRPr="006E7954" w:rsidRDefault="00212BCA" w:rsidP="00212BCA">
            <w:pPr>
              <w:spacing w:after="0" w:line="240" w:lineRule="auto"/>
              <w:rPr>
                <w:rFonts w:ascii="Times" w:eastAsia="Batang" w:hAnsi="Times" w:cs="Times New Roman"/>
                <w:bCs/>
                <w:sz w:val="20"/>
                <w:highlight w:val="green"/>
              </w:rPr>
            </w:pPr>
            <w:r w:rsidRPr="006E7954">
              <w:rPr>
                <w:rFonts w:ascii="Times" w:eastAsia="Batang" w:hAnsi="Times" w:cs="Times New Roman"/>
                <w:bCs/>
                <w:sz w:val="20"/>
                <w:highlight w:val="green"/>
              </w:rPr>
              <w:t>Agreement</w:t>
            </w:r>
          </w:p>
          <w:p w14:paraId="497C0977" w14:textId="77777777" w:rsidR="00212BCA" w:rsidRPr="006E7954" w:rsidRDefault="00212BCA" w:rsidP="00212BCA">
            <w:pPr>
              <w:spacing w:after="0" w:line="240" w:lineRule="auto"/>
              <w:rPr>
                <w:rFonts w:ascii="Times" w:eastAsia="Batang" w:hAnsi="Times" w:cs="Times New Roman"/>
                <w:bCs/>
                <w:sz w:val="20"/>
                <w:highlight w:val="yellow"/>
              </w:rPr>
            </w:pPr>
            <w:r w:rsidRPr="006E7954">
              <w:rPr>
                <w:rFonts w:ascii="Times" w:eastAsia="Batang" w:hAnsi="Times" w:cs="Times New Roman"/>
                <w:bCs/>
                <w:sz w:val="20"/>
              </w:rPr>
              <w:t>For the case that D2R backscattering is transmitted in the same carrier as CW for D2R backscattering, and for topology 2, the following cases for CW transmission are studied.</w:t>
            </w:r>
          </w:p>
          <w:p w14:paraId="3683EEC0" w14:textId="793A70AF" w:rsidR="00212BCA" w:rsidRPr="006E7954" w:rsidRDefault="00212BCA" w:rsidP="000432DC">
            <w:pPr>
              <w:numPr>
                <w:ilvl w:val="0"/>
                <w:numId w:val="13"/>
              </w:numPr>
              <w:autoSpaceDE w:val="0"/>
              <w:autoSpaceDN w:val="0"/>
              <w:adjustRightInd w:val="0"/>
              <w:snapToGrid w:val="0"/>
              <w:spacing w:after="0" w:line="240" w:lineRule="auto"/>
              <w:contextualSpacing/>
              <w:rPr>
                <w:rFonts w:ascii="Times" w:eastAsia="Batang" w:hAnsi="Times" w:cs="Times New Roman"/>
                <w:sz w:val="20"/>
                <w:lang w:eastAsia="x-none"/>
              </w:rPr>
            </w:pPr>
            <w:r w:rsidRPr="006E7954">
              <w:rPr>
                <w:rFonts w:ascii="Times" w:eastAsia="Batang" w:hAnsi="Times" w:cs="Times New Roman"/>
                <w:sz w:val="20"/>
                <w:lang w:eastAsia="x-none"/>
              </w:rPr>
              <w:t>Case 2-2: CW is transmitted from inside the topology (i.e., intermediate UE), transmitted in UL spectrum</w:t>
            </w:r>
            <w:r w:rsidR="00E07E00" w:rsidRPr="006E7954">
              <w:rPr>
                <w:rFonts w:ascii="Times" w:eastAsia="Batang" w:hAnsi="Times" w:cs="Times New Roman"/>
                <w:sz w:val="20"/>
                <w:lang w:eastAsia="x-none"/>
              </w:rPr>
              <w:t>.</w:t>
            </w:r>
          </w:p>
          <w:p w14:paraId="7E6B1164" w14:textId="548B4EB5" w:rsidR="00212BCA" w:rsidRPr="006E7954" w:rsidRDefault="00212BCA" w:rsidP="000432DC">
            <w:pPr>
              <w:numPr>
                <w:ilvl w:val="0"/>
                <w:numId w:val="13"/>
              </w:numPr>
              <w:autoSpaceDE w:val="0"/>
              <w:autoSpaceDN w:val="0"/>
              <w:adjustRightInd w:val="0"/>
              <w:snapToGrid w:val="0"/>
              <w:spacing w:after="0" w:line="240" w:lineRule="auto"/>
              <w:contextualSpacing/>
              <w:rPr>
                <w:rFonts w:ascii="Times" w:eastAsia="Batang" w:hAnsi="Times" w:cs="Times New Roman"/>
                <w:sz w:val="20"/>
                <w:lang w:eastAsia="x-none"/>
              </w:rPr>
            </w:pPr>
            <w:r w:rsidRPr="006E7954">
              <w:rPr>
                <w:rFonts w:ascii="Times" w:eastAsia="Batang" w:hAnsi="Times" w:cs="Times New Roman"/>
                <w:sz w:val="20"/>
                <w:lang w:eastAsia="x-none"/>
              </w:rPr>
              <w:t>Case 2-3: CW is transmitted from outside the topology, transmitted in DL spectrum</w:t>
            </w:r>
            <w:r w:rsidR="00E07E00" w:rsidRPr="006E7954">
              <w:rPr>
                <w:rFonts w:ascii="Times" w:eastAsia="Batang" w:hAnsi="Times" w:cs="Times New Roman"/>
                <w:sz w:val="20"/>
                <w:lang w:eastAsia="x-none"/>
              </w:rPr>
              <w:t>.</w:t>
            </w:r>
          </w:p>
          <w:p w14:paraId="0B033879" w14:textId="7F57617F" w:rsidR="003E7C32" w:rsidRPr="006E7954" w:rsidRDefault="00212BCA" w:rsidP="000432DC">
            <w:pPr>
              <w:numPr>
                <w:ilvl w:val="0"/>
                <w:numId w:val="13"/>
              </w:numPr>
              <w:autoSpaceDE w:val="0"/>
              <w:autoSpaceDN w:val="0"/>
              <w:adjustRightInd w:val="0"/>
              <w:snapToGrid w:val="0"/>
              <w:spacing w:after="0" w:line="240" w:lineRule="auto"/>
              <w:contextualSpacing/>
              <w:rPr>
                <w:rFonts w:ascii="Times" w:eastAsia="Batang" w:hAnsi="Times" w:cs="Times New Roman"/>
                <w:bCs/>
                <w:sz w:val="20"/>
                <w:lang w:eastAsia="x-none"/>
              </w:rPr>
            </w:pPr>
            <w:r w:rsidRPr="006E7954">
              <w:rPr>
                <w:rFonts w:ascii="Times" w:eastAsia="Batang" w:hAnsi="Times" w:cs="Times New Roman"/>
                <w:sz w:val="20"/>
                <w:lang w:eastAsia="x-none"/>
              </w:rPr>
              <w:t>Case 2-4: CW is transmitted from outside the topology, transmitted in UL spectrum</w:t>
            </w:r>
            <w:r w:rsidR="00E07E00" w:rsidRPr="006E7954">
              <w:rPr>
                <w:rFonts w:ascii="Times" w:eastAsia="Batang" w:hAnsi="Times" w:cs="Times New Roman"/>
                <w:sz w:val="20"/>
                <w:lang w:eastAsia="x-none"/>
              </w:rPr>
              <w:t>.</w:t>
            </w:r>
          </w:p>
          <w:p w14:paraId="55BAAB76" w14:textId="2AB5E2D2" w:rsidR="00E07E00" w:rsidRPr="006E7954" w:rsidRDefault="00E07E00" w:rsidP="00D21A78">
            <w:pPr>
              <w:spacing w:after="0" w:line="240" w:lineRule="auto"/>
              <w:rPr>
                <w:rFonts w:ascii="Times" w:eastAsia="Batang" w:hAnsi="Times" w:cs="Times New Roman"/>
                <w:bCs/>
                <w:sz w:val="20"/>
                <w:lang w:eastAsia="x-none"/>
              </w:rPr>
            </w:pPr>
          </w:p>
        </w:tc>
      </w:tr>
    </w:tbl>
    <w:p w14:paraId="53CBA2F8" w14:textId="1C697970" w:rsidR="002E798D" w:rsidRPr="006E7954" w:rsidRDefault="002E798D" w:rsidP="002E798D">
      <w:pPr>
        <w:pStyle w:val="Heading2"/>
        <w:rPr>
          <w:lang w:val="en-US"/>
        </w:rPr>
      </w:pPr>
      <w:r w:rsidRPr="006E7954">
        <w:rPr>
          <w:lang w:val="en-US"/>
        </w:rPr>
        <w:t>3.1</w:t>
      </w:r>
      <w:r w:rsidRPr="006E7954">
        <w:rPr>
          <w:lang w:val="en-US"/>
        </w:rPr>
        <w:tab/>
      </w:r>
      <w:r w:rsidRPr="006E7954">
        <w:rPr>
          <w:lang w:val="en-US" w:eastAsia="zh-CN"/>
        </w:rPr>
        <w:t>CW transmission cases without large frequency shift</w:t>
      </w:r>
      <w:r w:rsidRPr="006E7954">
        <w:rPr>
          <w:rStyle w:val="CommentReference"/>
          <w:rFonts w:eastAsiaTheme="minorHAnsi" w:cstheme="minorBidi"/>
          <w:lang w:val="en-US" w:eastAsia="en-US"/>
        </w:rPr>
        <w:t xml:space="preserve"> </w:t>
      </w:r>
    </w:p>
    <w:p w14:paraId="52350A3A" w14:textId="4B900E46" w:rsidR="008E6220" w:rsidRPr="006E7954" w:rsidRDefault="00A77907" w:rsidP="00C52D26">
      <w:pPr>
        <w:pStyle w:val="Heading3"/>
        <w:rPr>
          <w:lang w:val="en-US" w:eastAsia="zh-CN"/>
        </w:rPr>
      </w:pPr>
      <w:r w:rsidRPr="006E7954">
        <w:rPr>
          <w:lang w:val="en-US" w:eastAsia="zh-CN"/>
        </w:rPr>
        <w:t>3.1.1</w:t>
      </w:r>
      <w:r w:rsidR="00D67B7E">
        <w:rPr>
          <w:lang w:val="en-US" w:eastAsia="zh-CN"/>
        </w:rPr>
        <w:tab/>
      </w:r>
      <w:r w:rsidR="008E6220" w:rsidRPr="006E7954">
        <w:rPr>
          <w:lang w:val="en-US" w:eastAsia="zh-CN"/>
        </w:rPr>
        <w:t>Topology 1</w:t>
      </w:r>
      <w:r w:rsidR="005F31C4" w:rsidRPr="006E7954">
        <w:rPr>
          <w:lang w:val="en-US" w:eastAsia="zh-CN"/>
        </w:rPr>
        <w:t xml:space="preserve"> </w:t>
      </w:r>
    </w:p>
    <w:p w14:paraId="2065FC07" w14:textId="7565675F" w:rsidR="009E5054" w:rsidRPr="006E7954" w:rsidRDefault="009E5054" w:rsidP="009E5054">
      <w:pPr>
        <w:jc w:val="both"/>
        <w:rPr>
          <w:lang w:eastAsia="ja-JP"/>
        </w:rPr>
      </w:pPr>
      <w:r w:rsidRPr="006E7954">
        <w:rPr>
          <w:rFonts w:cs="Arial"/>
          <w:szCs w:val="20"/>
          <w:lang w:eastAsia="zh-CN"/>
        </w:rPr>
        <w:t>For Topology 1, the agreed cases sketched in [</w:t>
      </w:r>
      <w:r w:rsidR="00F25C32" w:rsidRPr="006E7954">
        <w:rPr>
          <w:rFonts w:cs="Arial"/>
          <w:szCs w:val="20"/>
          <w:lang w:eastAsia="zh-CN"/>
        </w:rPr>
        <w:t>5</w:t>
      </w:r>
      <w:r w:rsidRPr="006E7954">
        <w:rPr>
          <w:rFonts w:cs="Arial"/>
          <w:szCs w:val="20"/>
          <w:lang w:eastAsia="zh-CN"/>
        </w:rPr>
        <w:t xml:space="preserve">] can be found in Figure 1. </w:t>
      </w:r>
      <w:r w:rsidR="006F7ED6" w:rsidRPr="006E7954">
        <w:rPr>
          <w:lang w:eastAsia="ja-JP"/>
        </w:rPr>
        <w:t xml:space="preserve">Case 1-1 and Case 1-2 require a gNB to act as both a CW node and a reader. Since the assumption is that devices are </w:t>
      </w:r>
      <w:r w:rsidR="001B5819" w:rsidRPr="006E7954">
        <w:rPr>
          <w:lang w:eastAsia="ja-JP"/>
        </w:rPr>
        <w:t>incapable</w:t>
      </w:r>
      <w:r w:rsidR="006F7ED6" w:rsidRPr="006E7954">
        <w:rPr>
          <w:lang w:eastAsia="ja-JP"/>
        </w:rPr>
        <w:t xml:space="preserve"> of </w:t>
      </w:r>
      <w:r w:rsidR="001D432B" w:rsidRPr="006E7954">
        <w:rPr>
          <w:lang w:eastAsia="ja-JP"/>
        </w:rPr>
        <w:t xml:space="preserve">a </w:t>
      </w:r>
      <w:r w:rsidR="006F7ED6" w:rsidRPr="006E7954">
        <w:rPr>
          <w:lang w:eastAsia="ja-JP"/>
        </w:rPr>
        <w:t xml:space="preserve">large frequency shift between UL and DL bands, </w:t>
      </w:r>
      <w:r w:rsidR="001B5819" w:rsidRPr="006E7954">
        <w:rPr>
          <w:lang w:eastAsia="ja-JP"/>
        </w:rPr>
        <w:t xml:space="preserve">both the cases </w:t>
      </w:r>
      <w:r w:rsidR="00453C2B" w:rsidRPr="006E7954">
        <w:rPr>
          <w:lang w:eastAsia="ja-JP"/>
        </w:rPr>
        <w:t>require a hardware modification in gNB (i.e., adding a receiver chain in a DL band</w:t>
      </w:r>
      <w:r w:rsidR="00C32EBE" w:rsidRPr="006E7954">
        <w:rPr>
          <w:lang w:eastAsia="ja-JP"/>
        </w:rPr>
        <w:t xml:space="preserve"> for case 1-1</w:t>
      </w:r>
      <w:r w:rsidR="00F367C3" w:rsidRPr="006E7954">
        <w:rPr>
          <w:lang w:eastAsia="ja-JP"/>
        </w:rPr>
        <w:t xml:space="preserve"> </w:t>
      </w:r>
      <w:r w:rsidR="001D632F" w:rsidRPr="006E7954">
        <w:rPr>
          <w:lang w:eastAsia="ja-JP"/>
        </w:rPr>
        <w:t xml:space="preserve">and adding </w:t>
      </w:r>
      <w:r w:rsidR="009E1D51" w:rsidRPr="006E7954">
        <w:rPr>
          <w:lang w:eastAsia="ja-JP"/>
        </w:rPr>
        <w:t>a transmit chain in UL band for case 1-2</w:t>
      </w:r>
      <w:r w:rsidR="00453C2B" w:rsidRPr="006E7954">
        <w:rPr>
          <w:lang w:eastAsia="ja-JP"/>
        </w:rPr>
        <w:t xml:space="preserve">), and </w:t>
      </w:r>
      <w:r w:rsidR="001B5819" w:rsidRPr="006E7954">
        <w:rPr>
          <w:lang w:eastAsia="ja-JP"/>
        </w:rPr>
        <w:t xml:space="preserve">gNB </w:t>
      </w:r>
      <w:r w:rsidR="00453C2B" w:rsidRPr="006E7954">
        <w:rPr>
          <w:lang w:eastAsia="ja-JP"/>
        </w:rPr>
        <w:t xml:space="preserve">full-duplex capabilities </w:t>
      </w:r>
      <w:r w:rsidRPr="006E7954">
        <w:rPr>
          <w:lang w:eastAsia="ja-JP"/>
        </w:rPr>
        <w:t xml:space="preserve">with efficient self-interference cancellation </w:t>
      </w:r>
      <w:r w:rsidR="00453C2B" w:rsidRPr="006E7954">
        <w:rPr>
          <w:lang w:eastAsia="ja-JP"/>
        </w:rPr>
        <w:t xml:space="preserve">to allow simultaneous transmission and </w:t>
      </w:r>
      <w:r w:rsidR="00453C2B" w:rsidRPr="006E7954">
        <w:rPr>
          <w:lang w:eastAsia="ja-JP"/>
        </w:rPr>
        <w:lastRenderedPageBreak/>
        <w:t>reception</w:t>
      </w:r>
      <w:bookmarkStart w:id="44" w:name="_Toc159079002"/>
      <w:bookmarkStart w:id="45" w:name="_Toc159079178"/>
      <w:bookmarkStart w:id="46" w:name="_Toc159079366"/>
      <w:bookmarkStart w:id="47" w:name="_Toc159079413"/>
      <w:bookmarkStart w:id="48" w:name="_Toc159080013"/>
      <w:bookmarkStart w:id="49" w:name="_Toc159080130"/>
      <w:bookmarkStart w:id="50" w:name="_Toc159179531"/>
      <w:bookmarkStart w:id="51" w:name="_Toc159179587"/>
      <w:bookmarkStart w:id="52" w:name="_Toc159179643"/>
      <w:bookmarkStart w:id="53" w:name="_Toc159179698"/>
      <w:bookmarkEnd w:id="44"/>
      <w:bookmarkEnd w:id="45"/>
      <w:bookmarkEnd w:id="46"/>
      <w:bookmarkEnd w:id="47"/>
      <w:bookmarkEnd w:id="48"/>
      <w:bookmarkEnd w:id="49"/>
      <w:bookmarkEnd w:id="50"/>
      <w:bookmarkEnd w:id="51"/>
      <w:bookmarkEnd w:id="52"/>
      <w:bookmarkEnd w:id="53"/>
      <w:r w:rsidR="00453C2B" w:rsidRPr="006E7954">
        <w:rPr>
          <w:lang w:eastAsia="ja-JP"/>
        </w:rPr>
        <w:t>, increasing its complexity.</w:t>
      </w:r>
      <w:r w:rsidRPr="006E7954">
        <w:rPr>
          <w:lang w:eastAsia="ja-JP"/>
        </w:rPr>
        <w:t xml:space="preserve"> For Cases 1-1 and 1-2 where carrier wave is emitted by the gNB, there needs to be a dense deployment of gNBs to illuminate the devices given its Rx sensitivity. Deploying a larger density of gNBs as carrier wave transmitters might be </w:t>
      </w:r>
      <w:r w:rsidR="008C2BE0" w:rsidRPr="006E7954">
        <w:rPr>
          <w:lang w:eastAsia="ja-JP"/>
        </w:rPr>
        <w:t>less</w:t>
      </w:r>
      <w:r w:rsidRPr="006E7954">
        <w:rPr>
          <w:lang w:eastAsia="ja-JP"/>
        </w:rPr>
        <w:t xml:space="preserve"> cost-efficient than deploying external CW nodes. </w:t>
      </w:r>
    </w:p>
    <w:p w14:paraId="3F3BFF60" w14:textId="3B640034" w:rsidR="009E5054" w:rsidRPr="006E7954" w:rsidRDefault="009E5054" w:rsidP="00692D07">
      <w:pPr>
        <w:pStyle w:val="Observation"/>
        <w:numPr>
          <w:ilvl w:val="0"/>
          <w:numId w:val="4"/>
        </w:numPr>
        <w:ind w:left="1701" w:hanging="1701"/>
        <w:jc w:val="left"/>
      </w:pPr>
      <w:bookmarkStart w:id="54" w:name="_Toc174126206"/>
      <w:r w:rsidRPr="006E7954">
        <w:t>Cases 1-1 and 1-2 where carrier wave is emitted by the gNB require a hardware modification in gNB (i.e., adding a receiver chain in a DL band for case 1-1 and adding a transmit chain in UL band for case 1-2), and gNB full-duplex capabilities with efficient self-interference cancellation to allow simultaneous transmission and reception.</w:t>
      </w:r>
      <w:bookmarkEnd w:id="54"/>
    </w:p>
    <w:p w14:paraId="36B5455B" w14:textId="6C8C5A44" w:rsidR="009E5054" w:rsidRPr="006E7954" w:rsidRDefault="009E5054" w:rsidP="00692D07">
      <w:pPr>
        <w:pStyle w:val="Observation"/>
        <w:numPr>
          <w:ilvl w:val="0"/>
          <w:numId w:val="4"/>
        </w:numPr>
        <w:ind w:left="1701" w:hanging="1701"/>
        <w:jc w:val="left"/>
      </w:pPr>
      <w:bookmarkStart w:id="55" w:name="_Toc174126207"/>
      <w:r w:rsidRPr="006E7954">
        <w:t xml:space="preserve">For Cases 1-1 and 1-2 where carrier wave is emitted by the gNB, there needs to be a dense deployment of gNBs to </w:t>
      </w:r>
      <w:r w:rsidR="003E2ACD" w:rsidRPr="006E7954">
        <w:t>ill</w:t>
      </w:r>
      <w:r w:rsidR="00DC7EE5" w:rsidRPr="006E7954">
        <w:t>uminate the devices</w:t>
      </w:r>
      <w:r w:rsidR="008C2BE0" w:rsidRPr="006E7954">
        <w:t>, which</w:t>
      </w:r>
      <w:r w:rsidRPr="006E7954">
        <w:t xml:space="preserve"> might be </w:t>
      </w:r>
      <w:r w:rsidR="008C2BE0" w:rsidRPr="006E7954">
        <w:t>less</w:t>
      </w:r>
      <w:r w:rsidRPr="006E7954">
        <w:t xml:space="preserve"> cost-efficient</w:t>
      </w:r>
      <w:r w:rsidR="008C2BE0" w:rsidRPr="006E7954">
        <w:t xml:space="preserve"> than deploying external CW nodes</w:t>
      </w:r>
      <w:r w:rsidRPr="006E7954">
        <w:t>.</w:t>
      </w:r>
      <w:bookmarkEnd w:id="55"/>
      <w:r w:rsidRPr="006E7954">
        <w:t xml:space="preserve"> </w:t>
      </w:r>
    </w:p>
    <w:p w14:paraId="1B94CCF8" w14:textId="5DB80628" w:rsidR="009E5054" w:rsidRPr="006E7954" w:rsidRDefault="009E5054" w:rsidP="009E5054">
      <w:pPr>
        <w:jc w:val="both"/>
        <w:rPr>
          <w:lang w:eastAsia="ja-JP"/>
        </w:rPr>
      </w:pPr>
      <w:r w:rsidRPr="006E7954">
        <w:rPr>
          <w:rFonts w:cs="Arial"/>
          <w:szCs w:val="20"/>
          <w:lang w:eastAsia="zh-CN"/>
        </w:rPr>
        <w:t xml:space="preserve">In contrast, in </w:t>
      </w:r>
      <w:r w:rsidRPr="006E7954">
        <w:rPr>
          <w:rFonts w:cs="Arial"/>
          <w:szCs w:val="20"/>
          <w:lang w:eastAsia="ja-JP"/>
        </w:rPr>
        <w:t xml:space="preserve">Case 1-4, both the incident carrier wave signal and the backscattered </w:t>
      </w:r>
      <w:r w:rsidRPr="006E7954">
        <w:rPr>
          <w:rFonts w:cs="Arial"/>
          <w:szCs w:val="20"/>
        </w:rPr>
        <w:t xml:space="preserve">transmission </w:t>
      </w:r>
      <w:r w:rsidRPr="006E7954">
        <w:rPr>
          <w:rFonts w:cs="Arial"/>
          <w:szCs w:val="20"/>
          <w:lang w:eastAsia="ja-JP"/>
        </w:rPr>
        <w:t xml:space="preserve">are in an UL band in a bi-static setup. gNB transmits PRDCH in </w:t>
      </w:r>
      <w:r w:rsidR="00313F85" w:rsidRPr="006E7954">
        <w:rPr>
          <w:rFonts w:cs="Arial"/>
          <w:szCs w:val="20"/>
          <w:lang w:eastAsia="ja-JP"/>
        </w:rPr>
        <w:t>a</w:t>
      </w:r>
      <w:r w:rsidRPr="006E7954">
        <w:rPr>
          <w:rFonts w:cs="Arial"/>
          <w:szCs w:val="20"/>
          <w:lang w:eastAsia="ja-JP"/>
        </w:rPr>
        <w:t xml:space="preserve"> DL band and receives the backscattered transmission in UL band the same as in legacy FDD </w:t>
      </w:r>
      <w:r w:rsidRPr="006E7954">
        <w:rPr>
          <w:lang w:eastAsia="ja-JP"/>
        </w:rPr>
        <w:t xml:space="preserve">operation. </w:t>
      </w:r>
    </w:p>
    <w:p w14:paraId="368817D7" w14:textId="28645DA8" w:rsidR="009E5054" w:rsidRPr="006E7954" w:rsidRDefault="009E5054" w:rsidP="000432DC">
      <w:pPr>
        <w:pStyle w:val="Observation"/>
        <w:numPr>
          <w:ilvl w:val="0"/>
          <w:numId w:val="4"/>
        </w:numPr>
        <w:ind w:left="1701" w:hanging="1701"/>
        <w:jc w:val="left"/>
      </w:pPr>
      <w:bookmarkStart w:id="56" w:name="_Toc174126208"/>
      <w:r w:rsidRPr="006E7954">
        <w:t>For Cases 1-4, gNB transmits PRDCH in DL band and receives the backscattered transmission in UL band as in legacy FDD operation</w:t>
      </w:r>
      <w:r w:rsidR="0040149D" w:rsidRPr="006E7954">
        <w:t>.</w:t>
      </w:r>
      <w:bookmarkEnd w:id="56"/>
    </w:p>
    <w:p w14:paraId="34867C72" w14:textId="77777777" w:rsidR="00E966C8" w:rsidRPr="006E7954" w:rsidRDefault="00E966C8" w:rsidP="00E966C8">
      <w:pPr>
        <w:jc w:val="both"/>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0"/>
        <w:gridCol w:w="2634"/>
        <w:gridCol w:w="2163"/>
        <w:gridCol w:w="2337"/>
      </w:tblGrid>
      <w:tr w:rsidR="004867D5" w:rsidRPr="006E7954" w14:paraId="39179639" w14:textId="77777777" w:rsidTr="004867D5">
        <w:trPr>
          <w:trHeight w:val="325"/>
        </w:trPr>
        <w:tc>
          <w:tcPr>
            <w:tcW w:w="2510" w:type="dxa"/>
            <w:vAlign w:val="center"/>
            <w:hideMark/>
          </w:tcPr>
          <w:p w14:paraId="31921004" w14:textId="77777777" w:rsidR="004867D5" w:rsidRPr="006E7954" w:rsidRDefault="004867D5">
            <w:pPr>
              <w:ind w:left="720"/>
              <w:rPr>
                <w:rFonts w:ascii="Times New Roman" w:eastAsiaTheme="minorEastAsia" w:hAnsi="Times New Roman" w:cs="Times New Roman"/>
              </w:rPr>
            </w:pPr>
            <w:r w:rsidRPr="006E7954">
              <w:t>Case 1-1</w:t>
            </w:r>
          </w:p>
        </w:tc>
        <w:tc>
          <w:tcPr>
            <w:tcW w:w="2634" w:type="dxa"/>
            <w:vAlign w:val="center"/>
            <w:hideMark/>
          </w:tcPr>
          <w:p w14:paraId="4B7D2C70" w14:textId="77777777" w:rsidR="004867D5" w:rsidRPr="006E7954" w:rsidRDefault="004867D5">
            <w:pPr>
              <w:ind w:left="720"/>
            </w:pPr>
            <w:r w:rsidRPr="006E7954">
              <w:t>Case 1-2</w:t>
            </w:r>
          </w:p>
        </w:tc>
        <w:tc>
          <w:tcPr>
            <w:tcW w:w="2163" w:type="dxa"/>
            <w:vAlign w:val="center"/>
            <w:hideMark/>
          </w:tcPr>
          <w:p w14:paraId="1C1EAD5D" w14:textId="77777777" w:rsidR="004867D5" w:rsidRPr="006E7954" w:rsidRDefault="004867D5">
            <w:pPr>
              <w:ind w:left="720"/>
            </w:pPr>
            <w:r w:rsidRPr="006E7954">
              <w:t>Case 1-4</w:t>
            </w:r>
          </w:p>
        </w:tc>
        <w:tc>
          <w:tcPr>
            <w:tcW w:w="2337" w:type="dxa"/>
            <w:vAlign w:val="center"/>
          </w:tcPr>
          <w:p w14:paraId="5FED991B" w14:textId="77777777" w:rsidR="004867D5" w:rsidRPr="006E7954" w:rsidRDefault="004867D5">
            <w:pPr>
              <w:widowControl w:val="0"/>
              <w:ind w:left="720"/>
            </w:pPr>
          </w:p>
        </w:tc>
      </w:tr>
      <w:tr w:rsidR="004867D5" w:rsidRPr="006E7954" w14:paraId="0BFE9642" w14:textId="77777777" w:rsidTr="004867D5">
        <w:trPr>
          <w:trHeight w:val="671"/>
        </w:trPr>
        <w:tc>
          <w:tcPr>
            <w:tcW w:w="2510" w:type="dxa"/>
            <w:vAlign w:val="center"/>
            <w:hideMark/>
          </w:tcPr>
          <w:p w14:paraId="58EAD462" w14:textId="263C583D" w:rsidR="004867D5" w:rsidRPr="006E7954" w:rsidRDefault="004867D5">
            <w:pPr>
              <w:widowControl w:val="0"/>
              <w:ind w:left="720"/>
              <w:rPr>
                <w:sz w:val="20"/>
                <w:szCs w:val="20"/>
              </w:rPr>
            </w:pPr>
            <w:r w:rsidRPr="006E7954">
              <w:rPr>
                <w:noProof/>
                <w:lang w:eastAsia="zh-CN"/>
              </w:rPr>
              <w:drawing>
                <wp:inline distT="0" distB="0" distL="0" distR="0" wp14:anchorId="36E55CB6" wp14:editId="05BA9254">
                  <wp:extent cx="1009650" cy="5403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09650" cy="540385"/>
                          </a:xfrm>
                          <a:prstGeom prst="rect">
                            <a:avLst/>
                          </a:prstGeom>
                          <a:noFill/>
                          <a:ln>
                            <a:noFill/>
                          </a:ln>
                        </pic:spPr>
                      </pic:pic>
                    </a:graphicData>
                  </a:graphic>
                </wp:inline>
              </w:drawing>
            </w:r>
          </w:p>
        </w:tc>
        <w:tc>
          <w:tcPr>
            <w:tcW w:w="2634" w:type="dxa"/>
            <w:vAlign w:val="center"/>
            <w:hideMark/>
          </w:tcPr>
          <w:p w14:paraId="43E29EF9" w14:textId="745376B0" w:rsidR="004867D5" w:rsidRPr="006E7954" w:rsidRDefault="004867D5">
            <w:pPr>
              <w:widowControl w:val="0"/>
              <w:ind w:left="720"/>
              <w:rPr>
                <w:sz w:val="20"/>
                <w:szCs w:val="20"/>
              </w:rPr>
            </w:pPr>
            <w:r w:rsidRPr="006E7954">
              <w:rPr>
                <w:noProof/>
                <w:lang w:eastAsia="zh-CN"/>
              </w:rPr>
              <w:drawing>
                <wp:inline distT="0" distB="0" distL="0" distR="0" wp14:anchorId="1822921A" wp14:editId="3C34AB93">
                  <wp:extent cx="1089025" cy="5403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89025" cy="540385"/>
                          </a:xfrm>
                          <a:prstGeom prst="rect">
                            <a:avLst/>
                          </a:prstGeom>
                          <a:noFill/>
                          <a:ln>
                            <a:noFill/>
                          </a:ln>
                        </pic:spPr>
                      </pic:pic>
                    </a:graphicData>
                  </a:graphic>
                </wp:inline>
              </w:drawing>
            </w:r>
          </w:p>
        </w:tc>
        <w:tc>
          <w:tcPr>
            <w:tcW w:w="2163" w:type="dxa"/>
            <w:vAlign w:val="center"/>
            <w:hideMark/>
          </w:tcPr>
          <w:p w14:paraId="67F99B75" w14:textId="10E46D43" w:rsidR="004867D5" w:rsidRPr="006E7954" w:rsidRDefault="004867D5">
            <w:pPr>
              <w:widowControl w:val="0"/>
              <w:ind w:left="720"/>
              <w:rPr>
                <w:sz w:val="20"/>
                <w:szCs w:val="20"/>
              </w:rPr>
            </w:pPr>
            <w:r w:rsidRPr="006E7954">
              <w:rPr>
                <w:noProof/>
                <w:lang w:eastAsia="zh-CN"/>
              </w:rPr>
              <w:drawing>
                <wp:inline distT="0" distB="0" distL="0" distR="0" wp14:anchorId="014BBD13" wp14:editId="19C40AF1">
                  <wp:extent cx="787400" cy="771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87400" cy="771525"/>
                          </a:xfrm>
                          <a:prstGeom prst="rect">
                            <a:avLst/>
                          </a:prstGeom>
                          <a:noFill/>
                          <a:ln>
                            <a:noFill/>
                          </a:ln>
                        </pic:spPr>
                      </pic:pic>
                    </a:graphicData>
                  </a:graphic>
                </wp:inline>
              </w:drawing>
            </w:r>
          </w:p>
        </w:tc>
        <w:tc>
          <w:tcPr>
            <w:tcW w:w="2337" w:type="dxa"/>
            <w:vAlign w:val="center"/>
            <w:hideMark/>
          </w:tcPr>
          <w:p w14:paraId="6DCDD202" w14:textId="52F1E6EB" w:rsidR="004867D5" w:rsidRPr="006E7954" w:rsidRDefault="004867D5">
            <w:pPr>
              <w:widowControl w:val="0"/>
              <w:ind w:left="720"/>
              <w:rPr>
                <w:sz w:val="20"/>
                <w:szCs w:val="20"/>
              </w:rPr>
            </w:pPr>
            <w:r w:rsidRPr="006E7954">
              <w:rPr>
                <w:noProof/>
                <w:lang w:eastAsia="zh-CN"/>
              </w:rPr>
              <w:drawing>
                <wp:inline distT="0" distB="0" distL="0" distR="0" wp14:anchorId="51A13C45" wp14:editId="167D91DF">
                  <wp:extent cx="898525" cy="389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98525" cy="389890"/>
                          </a:xfrm>
                          <a:prstGeom prst="rect">
                            <a:avLst/>
                          </a:prstGeom>
                          <a:noFill/>
                          <a:ln>
                            <a:noFill/>
                          </a:ln>
                        </pic:spPr>
                      </pic:pic>
                    </a:graphicData>
                  </a:graphic>
                </wp:inline>
              </w:drawing>
            </w:r>
          </w:p>
        </w:tc>
      </w:tr>
    </w:tbl>
    <w:p w14:paraId="40D71B72" w14:textId="32EAB807" w:rsidR="004867D5" w:rsidRPr="006E7954" w:rsidRDefault="004867D5" w:rsidP="004867D5">
      <w:pPr>
        <w:ind w:left="720"/>
        <w:jc w:val="center"/>
        <w:rPr>
          <w:b/>
          <w:sz w:val="22"/>
        </w:rPr>
      </w:pPr>
      <w:r w:rsidRPr="006E7954">
        <w:rPr>
          <w:b/>
        </w:rPr>
        <w:t xml:space="preserve">Figure </w:t>
      </w:r>
      <w:r w:rsidR="00AD2CE2" w:rsidRPr="006E7954">
        <w:rPr>
          <w:b/>
        </w:rPr>
        <w:t>6</w:t>
      </w:r>
      <w:r w:rsidR="004A1BDB" w:rsidRPr="006E7954">
        <w:rPr>
          <w:b/>
        </w:rPr>
        <w:t xml:space="preserve">: </w:t>
      </w:r>
      <w:r w:rsidRPr="006E7954">
        <w:rPr>
          <w:b/>
        </w:rPr>
        <w:t>CW transmission for topo 1</w:t>
      </w:r>
    </w:p>
    <w:p w14:paraId="1CCFDFDC" w14:textId="71A2BC6E" w:rsidR="00A809BF" w:rsidRPr="006E7954" w:rsidRDefault="009E5054" w:rsidP="00A809BF">
      <w:pPr>
        <w:jc w:val="both"/>
        <w:rPr>
          <w:rFonts w:cs="Arial"/>
          <w:szCs w:val="20"/>
          <w:lang w:eastAsia="ja-JP"/>
        </w:rPr>
      </w:pPr>
      <w:r w:rsidRPr="006E7954">
        <w:rPr>
          <w:rFonts w:cs="Arial"/>
          <w:szCs w:val="20"/>
          <w:lang w:eastAsia="ja-JP"/>
        </w:rPr>
        <w:t>As agreed in RAN#103, CW waveform characteristics of CW nodes, such as when CW is transmitted or not transmitted, power, bandwidth, spectrum, etc. would need control.</w:t>
      </w:r>
    </w:p>
    <w:tbl>
      <w:tblPr>
        <w:tblStyle w:val="TableGrid"/>
        <w:tblW w:w="0" w:type="auto"/>
        <w:jc w:val="center"/>
        <w:tblLook w:val="04A0" w:firstRow="1" w:lastRow="0" w:firstColumn="1" w:lastColumn="0" w:noHBand="0" w:noVBand="1"/>
      </w:tblPr>
      <w:tblGrid>
        <w:gridCol w:w="9629"/>
      </w:tblGrid>
      <w:tr w:rsidR="00A809BF" w:rsidRPr="006E7954" w14:paraId="2B40FC2C" w14:textId="77777777" w:rsidTr="009F03A0">
        <w:trPr>
          <w:jc w:val="center"/>
        </w:trPr>
        <w:tc>
          <w:tcPr>
            <w:tcW w:w="9629" w:type="dxa"/>
          </w:tcPr>
          <w:p w14:paraId="3BA5B514" w14:textId="77777777" w:rsidR="008B6249" w:rsidRPr="006E7954" w:rsidRDefault="008B6249" w:rsidP="008B6249">
            <w:pPr>
              <w:spacing w:after="0" w:line="240" w:lineRule="auto"/>
              <w:rPr>
                <w:rFonts w:ascii="Times" w:eastAsia="Batang" w:hAnsi="Times" w:cs="Times New Roman"/>
                <w:bCs/>
                <w:sz w:val="20"/>
                <w:highlight w:val="green"/>
              </w:rPr>
            </w:pPr>
            <w:r w:rsidRPr="006E7954">
              <w:rPr>
                <w:rFonts w:ascii="Times" w:eastAsia="Batang" w:hAnsi="Times" w:cs="Times New Roman"/>
                <w:bCs/>
                <w:sz w:val="20"/>
                <w:highlight w:val="green"/>
              </w:rPr>
              <w:t>RAN#103 agreement:</w:t>
            </w:r>
          </w:p>
          <w:p w14:paraId="62C4ACA0" w14:textId="77777777" w:rsidR="008B6249" w:rsidRPr="006E7954" w:rsidRDefault="00A809BF" w:rsidP="000432DC">
            <w:pPr>
              <w:numPr>
                <w:ilvl w:val="0"/>
                <w:numId w:val="13"/>
              </w:numPr>
              <w:autoSpaceDE w:val="0"/>
              <w:autoSpaceDN w:val="0"/>
              <w:adjustRightInd w:val="0"/>
              <w:snapToGrid w:val="0"/>
              <w:spacing w:after="0" w:line="240" w:lineRule="auto"/>
              <w:contextualSpacing/>
              <w:jc w:val="both"/>
              <w:rPr>
                <w:rFonts w:ascii="Times New Roman" w:eastAsia="SimSun" w:hAnsi="Times New Roman" w:cs="Times New Roman"/>
                <w:i/>
                <w:sz w:val="20"/>
                <w:szCs w:val="20"/>
              </w:rPr>
            </w:pPr>
            <w:r w:rsidRPr="006E7954">
              <w:rPr>
                <w:rFonts w:ascii="Times New Roman" w:eastAsia="SimSun" w:hAnsi="Times New Roman" w:cs="Times New Roman"/>
                <w:sz w:val="20"/>
                <w:szCs w:val="20"/>
              </w:rPr>
              <w:t xml:space="preserve">Regarding the objective in the SID: </w:t>
            </w:r>
            <w:r w:rsidRPr="006E7954">
              <w:rPr>
                <w:rFonts w:ascii="Times New Roman" w:eastAsia="SimSun" w:hAnsi="Times New Roman" w:cs="Times New Roman"/>
                <w:i/>
                <w:sz w:val="20"/>
                <w:szCs w:val="20"/>
              </w:rPr>
              <w:t>Study necessary characteristics of carrier-wave waveform for a carrier wave provided externally to the Ambient IoT device, including for interference handling at Ambient IoT UL receiver, and at NR base</w:t>
            </w:r>
            <w:r w:rsidR="008B6249" w:rsidRPr="006E7954">
              <w:rPr>
                <w:rFonts w:ascii="Times New Roman" w:eastAsia="SimSun" w:hAnsi="Times New Roman" w:cs="Times New Roman"/>
                <w:i/>
                <w:sz w:val="20"/>
                <w:szCs w:val="20"/>
              </w:rPr>
              <w:t xml:space="preserve"> </w:t>
            </w:r>
            <w:r w:rsidRPr="006E7954">
              <w:rPr>
                <w:rFonts w:ascii="Times New Roman" w:eastAsia="SimSun" w:hAnsi="Times New Roman" w:cs="Times New Roman"/>
                <w:i/>
                <w:sz w:val="20"/>
                <w:szCs w:val="20"/>
              </w:rPr>
              <w:t>station.</w:t>
            </w:r>
          </w:p>
          <w:p w14:paraId="6E349DE0" w14:textId="1C938792" w:rsidR="00A809BF" w:rsidRPr="006E7954" w:rsidRDefault="00A809BF" w:rsidP="000432DC">
            <w:pPr>
              <w:numPr>
                <w:ilvl w:val="1"/>
                <w:numId w:val="13"/>
              </w:numPr>
              <w:autoSpaceDE w:val="0"/>
              <w:autoSpaceDN w:val="0"/>
              <w:adjustRightInd w:val="0"/>
              <w:snapToGrid w:val="0"/>
              <w:spacing w:after="0" w:line="240" w:lineRule="auto"/>
              <w:contextualSpacing/>
              <w:jc w:val="both"/>
              <w:rPr>
                <w:rFonts w:ascii="Times New Roman" w:eastAsia="SimSun" w:hAnsi="Times New Roman" w:cs="Times New Roman"/>
                <w:i/>
                <w:sz w:val="20"/>
                <w:szCs w:val="20"/>
              </w:rPr>
            </w:pPr>
            <w:r w:rsidRPr="006E7954">
              <w:rPr>
                <w:rFonts w:ascii="Times New Roman" w:eastAsia="SimSun" w:hAnsi="Times New Roman" w:cs="Times New Roman"/>
                <w:sz w:val="20"/>
                <w:szCs w:val="20"/>
              </w:rPr>
              <w:t xml:space="preserve">This objective allows studying CW waveform characteristics which would need control of the CW node(s), </w:t>
            </w:r>
            <w:proofErr w:type="gramStart"/>
            <w:r w:rsidRPr="006E7954">
              <w:rPr>
                <w:rFonts w:ascii="Times New Roman" w:eastAsia="SimSun" w:hAnsi="Times New Roman" w:cs="Times New Roman"/>
                <w:sz w:val="20"/>
                <w:szCs w:val="20"/>
              </w:rPr>
              <w:t>e.g.</w:t>
            </w:r>
            <w:proofErr w:type="gramEnd"/>
            <w:r w:rsidRPr="006E7954">
              <w:rPr>
                <w:rFonts w:ascii="Times New Roman" w:eastAsia="SimSun" w:hAnsi="Times New Roman" w:cs="Times New Roman"/>
                <w:sz w:val="20"/>
                <w:szCs w:val="20"/>
              </w:rPr>
              <w:t xml:space="preserve"> waveform characteristics that impact interference such as when CW is transmitted or not transmitted, power, bandwidth, spectrum, etc.</w:t>
            </w:r>
          </w:p>
          <w:p w14:paraId="45AE511A" w14:textId="77777777" w:rsidR="00D00B75" w:rsidRPr="006E7954" w:rsidRDefault="00A809BF" w:rsidP="000432DC">
            <w:pPr>
              <w:numPr>
                <w:ilvl w:val="0"/>
                <w:numId w:val="13"/>
              </w:numPr>
              <w:autoSpaceDE w:val="0"/>
              <w:autoSpaceDN w:val="0"/>
              <w:adjustRightInd w:val="0"/>
              <w:snapToGrid w:val="0"/>
              <w:spacing w:after="0" w:line="240" w:lineRule="auto"/>
              <w:contextualSpacing/>
              <w:jc w:val="both"/>
              <w:rPr>
                <w:rFonts w:ascii="Times New Roman" w:eastAsia="SimSun" w:hAnsi="Times New Roman" w:cs="Times New Roman"/>
                <w:sz w:val="20"/>
                <w:szCs w:val="20"/>
              </w:rPr>
            </w:pPr>
            <w:r w:rsidRPr="006E7954">
              <w:rPr>
                <w:rFonts w:ascii="Times New Roman" w:eastAsia="SimSun" w:hAnsi="Times New Roman" w:cs="Times New Roman"/>
                <w:sz w:val="20"/>
                <w:szCs w:val="20"/>
              </w:rPr>
              <w:t>No SID revision is necessary</w:t>
            </w:r>
            <w:r w:rsidR="008B6249" w:rsidRPr="006E7954">
              <w:rPr>
                <w:rFonts w:ascii="Times New Roman" w:eastAsia="SimSun" w:hAnsi="Times New Roman" w:cs="Times New Roman"/>
                <w:sz w:val="20"/>
                <w:szCs w:val="20"/>
              </w:rPr>
              <w:t>,</w:t>
            </w:r>
          </w:p>
          <w:p w14:paraId="15063C38" w14:textId="238C3CE9" w:rsidR="008B6249" w:rsidRPr="006E7954" w:rsidRDefault="008B6249" w:rsidP="008B6249">
            <w:pPr>
              <w:autoSpaceDE w:val="0"/>
              <w:autoSpaceDN w:val="0"/>
              <w:adjustRightInd w:val="0"/>
              <w:snapToGrid w:val="0"/>
              <w:spacing w:after="0" w:line="240" w:lineRule="auto"/>
              <w:contextualSpacing/>
              <w:jc w:val="both"/>
              <w:rPr>
                <w:rFonts w:ascii="Times New Roman" w:eastAsia="SimSun" w:hAnsi="Times New Roman" w:cs="Times New Roman"/>
                <w:sz w:val="20"/>
                <w:szCs w:val="20"/>
              </w:rPr>
            </w:pPr>
          </w:p>
        </w:tc>
      </w:tr>
    </w:tbl>
    <w:p w14:paraId="7071C50A" w14:textId="5FFD1C0E" w:rsidR="0038026A" w:rsidRPr="006E7954" w:rsidRDefault="00A809BF" w:rsidP="00313F85">
      <w:pPr>
        <w:jc w:val="both"/>
      </w:pPr>
      <w:r w:rsidRPr="006E7954">
        <w:rPr>
          <w:rFonts w:cs="Arial"/>
          <w:szCs w:val="20"/>
          <w:lang w:eastAsia="ja-JP"/>
        </w:rPr>
        <w:br/>
      </w:r>
      <w:r w:rsidR="00FD3ED5" w:rsidRPr="006E7954">
        <w:rPr>
          <w:rFonts w:cs="Arial"/>
          <w:szCs w:val="20"/>
          <w:lang w:eastAsia="ja-JP"/>
        </w:rPr>
        <w:t xml:space="preserve">In addition, </w:t>
      </w:r>
      <w:r w:rsidR="009E5054" w:rsidRPr="006E7954">
        <w:rPr>
          <w:rFonts w:cs="Arial"/>
          <w:szCs w:val="20"/>
          <w:lang w:eastAsia="ja-JP"/>
        </w:rPr>
        <w:t>Proposal 2.2-1b</w:t>
      </w:r>
      <w:r w:rsidR="009E5054" w:rsidRPr="006E7954" w:rsidDel="009E5054">
        <w:rPr>
          <w:rFonts w:cs="Arial"/>
          <w:szCs w:val="20"/>
          <w:lang w:eastAsia="ja-JP"/>
        </w:rPr>
        <w:t xml:space="preserve"> </w:t>
      </w:r>
      <w:r w:rsidR="00FD3ED5" w:rsidRPr="006E7954">
        <w:rPr>
          <w:rFonts w:cs="Arial"/>
          <w:szCs w:val="20"/>
          <w:lang w:eastAsia="ja-JP"/>
        </w:rPr>
        <w:t xml:space="preserve">was </w:t>
      </w:r>
      <w:r w:rsidR="009E5054" w:rsidRPr="006E7954">
        <w:rPr>
          <w:rFonts w:cs="Arial"/>
          <w:szCs w:val="20"/>
          <w:lang w:eastAsia="ja-JP"/>
        </w:rPr>
        <w:t xml:space="preserve">given for Case 1-4 </w:t>
      </w:r>
      <w:r w:rsidR="00FD3ED5" w:rsidRPr="006E7954">
        <w:rPr>
          <w:rFonts w:cs="Arial"/>
          <w:szCs w:val="20"/>
          <w:lang w:eastAsia="ja-JP"/>
        </w:rPr>
        <w:t>in the previous feature lead summary</w:t>
      </w:r>
      <w:r w:rsidR="009E5054" w:rsidRPr="006E7954">
        <w:rPr>
          <w:rFonts w:cs="Arial"/>
          <w:szCs w:val="20"/>
          <w:lang w:eastAsia="ja-JP"/>
        </w:rPr>
        <w:t xml:space="preserve"> [</w:t>
      </w:r>
      <w:r w:rsidR="00F25C32" w:rsidRPr="006E7954">
        <w:rPr>
          <w:rFonts w:cs="Arial"/>
          <w:szCs w:val="20"/>
          <w:lang w:eastAsia="ja-JP"/>
        </w:rPr>
        <w:t>5</w:t>
      </w:r>
      <w:r w:rsidR="009E5054" w:rsidRPr="006E7954">
        <w:rPr>
          <w:rFonts w:cs="Arial"/>
          <w:szCs w:val="20"/>
          <w:lang w:eastAsia="ja-JP"/>
        </w:rPr>
        <w:t>].</w:t>
      </w:r>
    </w:p>
    <w:tbl>
      <w:tblPr>
        <w:tblStyle w:val="TableGrid"/>
        <w:tblW w:w="0" w:type="auto"/>
        <w:jc w:val="center"/>
        <w:tblLook w:val="04A0" w:firstRow="1" w:lastRow="0" w:firstColumn="1" w:lastColumn="0" w:noHBand="0" w:noVBand="1"/>
      </w:tblPr>
      <w:tblGrid>
        <w:gridCol w:w="9629"/>
      </w:tblGrid>
      <w:tr w:rsidR="00884D5F" w:rsidRPr="006E7954" w14:paraId="4E9235B6" w14:textId="77777777" w:rsidTr="00313F85">
        <w:trPr>
          <w:jc w:val="center"/>
        </w:trPr>
        <w:tc>
          <w:tcPr>
            <w:tcW w:w="9629" w:type="dxa"/>
          </w:tcPr>
          <w:p w14:paraId="3A3B6FA5" w14:textId="45D73A9F" w:rsidR="00D107FC" w:rsidRPr="006E7954" w:rsidRDefault="00884D5F" w:rsidP="001529A2">
            <w:pPr>
              <w:spacing w:after="0" w:line="240" w:lineRule="auto"/>
              <w:rPr>
                <w:rFonts w:ascii="Times New Roman" w:hAnsi="Times New Roman" w:cs="Times New Roman"/>
                <w:sz w:val="20"/>
                <w:szCs w:val="20"/>
              </w:rPr>
            </w:pPr>
            <w:r w:rsidRPr="006E7954">
              <w:rPr>
                <w:rFonts w:ascii="Times New Roman" w:hAnsi="Times New Roman" w:cs="Times New Roman"/>
                <w:sz w:val="20"/>
                <w:szCs w:val="20"/>
              </w:rPr>
              <w:t>High Priority proposal 2.2-1b:</w:t>
            </w:r>
          </w:p>
          <w:p w14:paraId="5063838F" w14:textId="491B5FEA" w:rsidR="00884D5F" w:rsidRPr="006E7954" w:rsidRDefault="00884D5F" w:rsidP="000432DC">
            <w:pPr>
              <w:pStyle w:val="ListParagraph"/>
              <w:numPr>
                <w:ilvl w:val="0"/>
                <w:numId w:val="14"/>
              </w:numPr>
              <w:spacing w:line="240" w:lineRule="auto"/>
              <w:rPr>
                <w:rFonts w:ascii="Times New Roman" w:hAnsi="Times New Roman" w:cs="Times New Roman"/>
                <w:sz w:val="20"/>
                <w:szCs w:val="20"/>
                <w:lang w:val="en-US"/>
              </w:rPr>
            </w:pPr>
            <w:r w:rsidRPr="006E7954">
              <w:rPr>
                <w:rFonts w:ascii="Times New Roman" w:hAnsi="Times New Roman" w:cs="Times New Roman"/>
                <w:sz w:val="20"/>
                <w:szCs w:val="20"/>
                <w:lang w:val="en-US"/>
              </w:rPr>
              <w:t>For the case that D2R backscattering is transmitted in the same carrier as CW for D2R backscattering, and for topo 1, at least the following case(s) for CW transmission is studied.</w:t>
            </w:r>
          </w:p>
          <w:p w14:paraId="14BAD307" w14:textId="0173DCBF" w:rsidR="00884D5F" w:rsidRPr="006E7954" w:rsidRDefault="00884D5F" w:rsidP="000432DC">
            <w:pPr>
              <w:numPr>
                <w:ilvl w:val="1"/>
                <w:numId w:val="13"/>
              </w:numPr>
              <w:autoSpaceDE w:val="0"/>
              <w:autoSpaceDN w:val="0"/>
              <w:adjustRightInd w:val="0"/>
              <w:snapToGrid w:val="0"/>
              <w:spacing w:after="0" w:line="240" w:lineRule="auto"/>
              <w:contextualSpacing/>
              <w:jc w:val="both"/>
              <w:rPr>
                <w:rFonts w:ascii="Times New Roman" w:eastAsia="Batang" w:hAnsi="Times New Roman" w:cs="Times New Roman"/>
                <w:sz w:val="20"/>
                <w:szCs w:val="20"/>
                <w:lang w:eastAsia="x-none"/>
              </w:rPr>
            </w:pPr>
            <w:r w:rsidRPr="006E7954">
              <w:rPr>
                <w:rFonts w:ascii="Times New Roman" w:eastAsia="Batang" w:hAnsi="Times New Roman" w:cs="Times New Roman"/>
                <w:sz w:val="20"/>
                <w:szCs w:val="20"/>
                <w:lang w:eastAsia="x-none"/>
              </w:rPr>
              <w:t>Case 1-4: CW is transmitted from outside the topology, transmitted in UL spectrum</w:t>
            </w:r>
            <w:r w:rsidR="001529A2" w:rsidRPr="006E7954">
              <w:rPr>
                <w:rFonts w:ascii="Times New Roman" w:eastAsia="Batang" w:hAnsi="Times New Roman" w:cs="Times New Roman"/>
                <w:sz w:val="20"/>
                <w:szCs w:val="20"/>
                <w:lang w:eastAsia="x-none"/>
              </w:rPr>
              <w:t>.</w:t>
            </w:r>
          </w:p>
          <w:p w14:paraId="5E3E715B" w14:textId="77777777" w:rsidR="00884D5F" w:rsidRPr="006E7954" w:rsidRDefault="00884D5F" w:rsidP="000432DC">
            <w:pPr>
              <w:numPr>
                <w:ilvl w:val="1"/>
                <w:numId w:val="13"/>
              </w:numPr>
              <w:autoSpaceDE w:val="0"/>
              <w:autoSpaceDN w:val="0"/>
              <w:adjustRightInd w:val="0"/>
              <w:snapToGrid w:val="0"/>
              <w:spacing w:after="0" w:line="240" w:lineRule="auto"/>
              <w:contextualSpacing/>
              <w:jc w:val="both"/>
              <w:rPr>
                <w:rFonts w:ascii="Times New Roman" w:eastAsia="Batang" w:hAnsi="Times New Roman" w:cs="Times New Roman"/>
                <w:sz w:val="20"/>
                <w:szCs w:val="20"/>
                <w:lang w:eastAsia="x-none"/>
              </w:rPr>
            </w:pPr>
            <w:r w:rsidRPr="006E7954">
              <w:rPr>
                <w:rFonts w:ascii="Times New Roman" w:eastAsia="Batang" w:hAnsi="Times New Roman" w:cs="Times New Roman"/>
                <w:sz w:val="20"/>
                <w:szCs w:val="20"/>
                <w:lang w:eastAsia="x-none"/>
              </w:rPr>
              <w:t>FFS: the CW node should be controlled by base station</w:t>
            </w:r>
          </w:p>
          <w:p w14:paraId="0A3DD728" w14:textId="77777777" w:rsidR="00884D5F" w:rsidRPr="006E7954" w:rsidRDefault="00884D5F" w:rsidP="000432DC">
            <w:pPr>
              <w:numPr>
                <w:ilvl w:val="1"/>
                <w:numId w:val="13"/>
              </w:numPr>
              <w:autoSpaceDE w:val="0"/>
              <w:autoSpaceDN w:val="0"/>
              <w:adjustRightInd w:val="0"/>
              <w:snapToGrid w:val="0"/>
              <w:spacing w:after="0" w:line="240" w:lineRule="auto"/>
              <w:contextualSpacing/>
              <w:jc w:val="both"/>
              <w:rPr>
                <w:rFonts w:ascii="Times New Roman" w:hAnsi="Times New Roman" w:cs="Times New Roman"/>
                <w:sz w:val="20"/>
                <w:szCs w:val="20"/>
              </w:rPr>
            </w:pPr>
            <w:r w:rsidRPr="006E7954">
              <w:rPr>
                <w:rFonts w:ascii="Times New Roman" w:eastAsia="Batang" w:hAnsi="Times New Roman" w:cs="Times New Roman"/>
                <w:sz w:val="20"/>
                <w:szCs w:val="20"/>
                <w:lang w:eastAsia="x-none"/>
              </w:rPr>
              <w:t>FFS: the CW node maybe a UE.</w:t>
            </w:r>
          </w:p>
          <w:p w14:paraId="1C8FAAA5" w14:textId="2AFEF12F" w:rsidR="001529A2" w:rsidRPr="006E7954" w:rsidRDefault="001529A2" w:rsidP="001529A2">
            <w:pPr>
              <w:autoSpaceDE w:val="0"/>
              <w:autoSpaceDN w:val="0"/>
              <w:adjustRightInd w:val="0"/>
              <w:snapToGrid w:val="0"/>
              <w:spacing w:after="0" w:line="240" w:lineRule="auto"/>
              <w:contextualSpacing/>
              <w:jc w:val="both"/>
              <w:rPr>
                <w:rFonts w:ascii="Times New Roman" w:hAnsi="Times New Roman" w:cs="Times New Roman"/>
                <w:sz w:val="20"/>
                <w:szCs w:val="20"/>
              </w:rPr>
            </w:pPr>
          </w:p>
        </w:tc>
      </w:tr>
    </w:tbl>
    <w:p w14:paraId="63EE1604" w14:textId="3F1EE6D7" w:rsidR="006E7D68" w:rsidRPr="006E7954" w:rsidRDefault="006170B6" w:rsidP="006E7D68">
      <w:pPr>
        <w:jc w:val="both"/>
      </w:pPr>
      <w:r w:rsidRPr="006E7954">
        <w:rPr>
          <w:rFonts w:cs="Arial"/>
          <w:szCs w:val="20"/>
          <w:lang w:eastAsia="ja-JP"/>
        </w:rPr>
        <w:br/>
      </w:r>
      <w:r w:rsidR="006E7D68" w:rsidRPr="006E7954">
        <w:rPr>
          <w:rFonts w:cs="Arial"/>
          <w:szCs w:val="20"/>
          <w:lang w:eastAsia="ja-JP"/>
        </w:rPr>
        <w:t>The agreement and the proposal imply a possibility that gNB should control a CW node, which is a UE, in the aspects of time, frequency, power of CW transmission. It is unclear whether the control of a CW node, which is a UE, by a reader, which is a gNB, would incur any signaling or data in physical layer, higher layer signaling or application layer.</w:t>
      </w:r>
    </w:p>
    <w:p w14:paraId="4D637452" w14:textId="601D5E3E" w:rsidR="009E5054" w:rsidRPr="006E7954" w:rsidRDefault="009E5054" w:rsidP="000432DC">
      <w:pPr>
        <w:pStyle w:val="Observation"/>
        <w:numPr>
          <w:ilvl w:val="0"/>
          <w:numId w:val="4"/>
        </w:numPr>
        <w:ind w:left="1701" w:hanging="1701"/>
        <w:jc w:val="left"/>
      </w:pPr>
      <w:bookmarkStart w:id="57" w:name="_Toc159248820"/>
      <w:bookmarkStart w:id="58" w:name="_Toc174126209"/>
      <w:r w:rsidRPr="006E7954">
        <w:lastRenderedPageBreak/>
        <w:t xml:space="preserve">It is unclear whether the control of a CW node which is a UE by a reader </w:t>
      </w:r>
      <w:r w:rsidR="00C334C5" w:rsidRPr="006E7954">
        <w:t>(</w:t>
      </w:r>
      <w:r w:rsidRPr="006E7954">
        <w:t>which is a gNB</w:t>
      </w:r>
      <w:r w:rsidR="00C334C5" w:rsidRPr="006E7954">
        <w:t>)</w:t>
      </w:r>
      <w:r w:rsidRPr="006E7954">
        <w:t>, would incur any signaling or data in physical layer, higher layer signaling or application layer.</w:t>
      </w:r>
      <w:bookmarkEnd w:id="57"/>
      <w:bookmarkEnd w:id="58"/>
      <w:r w:rsidRPr="006E7954">
        <w:t xml:space="preserve"> </w:t>
      </w:r>
    </w:p>
    <w:p w14:paraId="10820D9D" w14:textId="77777777" w:rsidR="009E5054" w:rsidRPr="006E7954" w:rsidRDefault="00C90EE5" w:rsidP="009E5054">
      <w:bookmarkStart w:id="59" w:name="_Toc159179528"/>
      <w:bookmarkStart w:id="60" w:name="_Toc159179584"/>
      <w:bookmarkStart w:id="61" w:name="_Toc159179640"/>
      <w:bookmarkStart w:id="62" w:name="_Toc159179695"/>
      <w:bookmarkEnd w:id="59"/>
      <w:bookmarkEnd w:id="60"/>
      <w:bookmarkEnd w:id="61"/>
      <w:bookmarkEnd w:id="62"/>
      <w:r w:rsidRPr="006E7954">
        <w:t>Based on the above observations, we therefore propose the following.</w:t>
      </w:r>
    </w:p>
    <w:p w14:paraId="4F387835" w14:textId="0541B448" w:rsidR="00517579" w:rsidRPr="006E7954" w:rsidRDefault="00517579" w:rsidP="00C6500D">
      <w:pPr>
        <w:pStyle w:val="Proposal"/>
      </w:pPr>
      <w:bookmarkStart w:id="63" w:name="_Hlk166009390"/>
      <w:bookmarkStart w:id="64" w:name="_Toc174126223"/>
      <w:r w:rsidRPr="006E7954">
        <w:t xml:space="preserve">Prioritize case 1-4 for Topology 1. In case 1-4, study whether the control of a CW node which is a UE by a reader </w:t>
      </w:r>
      <w:r w:rsidR="00C334C5" w:rsidRPr="006E7954">
        <w:t>(</w:t>
      </w:r>
      <w:r w:rsidRPr="006E7954">
        <w:t>which is a gNB</w:t>
      </w:r>
      <w:r w:rsidR="00C334C5" w:rsidRPr="006E7954">
        <w:t>)</w:t>
      </w:r>
      <w:r w:rsidRPr="006E7954">
        <w:t>, would incur any signaling or data in physical layer, higher layer signaling or application layer.</w:t>
      </w:r>
      <w:bookmarkEnd w:id="64"/>
    </w:p>
    <w:bookmarkEnd w:id="63"/>
    <w:p w14:paraId="3E4FF8E8" w14:textId="02C0D67C" w:rsidR="008E6220" w:rsidRPr="006E7954" w:rsidRDefault="00B955E9" w:rsidP="00C52D26">
      <w:pPr>
        <w:pStyle w:val="Heading3"/>
        <w:rPr>
          <w:lang w:val="en-US" w:eastAsia="zh-CN"/>
        </w:rPr>
      </w:pPr>
      <w:r w:rsidRPr="006E7954">
        <w:rPr>
          <w:lang w:val="en-US" w:eastAsia="zh-CN"/>
        </w:rPr>
        <w:t>3.1.2</w:t>
      </w:r>
      <w:r w:rsidR="00270D55">
        <w:rPr>
          <w:lang w:val="en-US" w:eastAsia="zh-CN"/>
        </w:rPr>
        <w:tab/>
      </w:r>
      <w:r w:rsidR="008E6220" w:rsidRPr="006E7954">
        <w:rPr>
          <w:lang w:val="en-US" w:eastAsia="zh-CN"/>
        </w:rPr>
        <w:t>Topology 2</w:t>
      </w:r>
    </w:p>
    <w:p w14:paraId="1E10E7B3" w14:textId="7C7773E6" w:rsidR="00511ABA" w:rsidRPr="006E7954" w:rsidRDefault="00E54F53">
      <w:pPr>
        <w:rPr>
          <w:bCs/>
          <w:szCs w:val="20"/>
          <w:lang w:eastAsia="zh-CN"/>
        </w:rPr>
      </w:pPr>
      <w:r w:rsidRPr="006E7954">
        <w:rPr>
          <w:bCs/>
          <w:szCs w:val="20"/>
          <w:lang w:eastAsia="zh-CN"/>
        </w:rPr>
        <w:t xml:space="preserve">The cases agreed </w:t>
      </w:r>
      <w:r w:rsidR="006E7D68" w:rsidRPr="006E7954">
        <w:rPr>
          <w:bCs/>
          <w:szCs w:val="20"/>
          <w:lang w:eastAsia="zh-CN"/>
        </w:rPr>
        <w:t xml:space="preserve">in RAN1#116 </w:t>
      </w:r>
      <w:r w:rsidRPr="006E7954">
        <w:rPr>
          <w:bCs/>
          <w:szCs w:val="20"/>
          <w:lang w:eastAsia="zh-CN"/>
        </w:rPr>
        <w:t xml:space="preserve">for Topology </w:t>
      </w:r>
      <w:r w:rsidR="00862FA6" w:rsidRPr="006E7954">
        <w:rPr>
          <w:bCs/>
          <w:szCs w:val="20"/>
          <w:lang w:eastAsia="zh-CN"/>
        </w:rPr>
        <w:t>2</w:t>
      </w:r>
      <w:r w:rsidR="002C5AFC" w:rsidRPr="006E7954">
        <w:rPr>
          <w:bCs/>
          <w:szCs w:val="20"/>
          <w:lang w:eastAsia="zh-CN"/>
        </w:rPr>
        <w:t xml:space="preserve"> </w:t>
      </w:r>
      <w:r w:rsidR="00511ABA" w:rsidRPr="006E7954">
        <w:rPr>
          <w:bCs/>
          <w:szCs w:val="20"/>
          <w:lang w:eastAsia="zh-CN"/>
        </w:rPr>
        <w:t xml:space="preserve">are described in Figure </w:t>
      </w:r>
      <w:r w:rsidR="00AD2CE2" w:rsidRPr="006E7954">
        <w:rPr>
          <w:bCs/>
          <w:szCs w:val="20"/>
          <w:lang w:eastAsia="zh-CN"/>
        </w:rPr>
        <w:t>7</w:t>
      </w:r>
      <w:r w:rsidR="004E6EF7" w:rsidRPr="006E7954">
        <w:rPr>
          <w:bCs/>
          <w:szCs w:val="20"/>
          <w:lang w:eastAsia="zh-CN"/>
        </w:rPr>
        <w:t>.</w:t>
      </w:r>
      <w:r w:rsidR="00511ABA" w:rsidRPr="006E7954">
        <w:rPr>
          <w:bCs/>
          <w:szCs w:val="20"/>
          <w:lang w:eastAsia="zh-CN"/>
        </w:rPr>
        <w:t xml:space="preserve"> </w:t>
      </w:r>
    </w:p>
    <w:p w14:paraId="33A8EDFD" w14:textId="77777777" w:rsidR="00511ABA" w:rsidRPr="006E7954" w:rsidRDefault="00511ABA" w:rsidP="00511ABA">
      <w:pPr>
        <w:pStyle w:val="ListParagraph"/>
        <w:ind w:left="840"/>
        <w:jc w:val="center"/>
        <w:rPr>
          <w:b/>
          <w:sz w:val="20"/>
          <w:szCs w:val="20"/>
          <w:lang w:val="en-US"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2402"/>
        <w:gridCol w:w="2322"/>
        <w:gridCol w:w="2113"/>
      </w:tblGrid>
      <w:tr w:rsidR="004867D5" w:rsidRPr="006E7954" w14:paraId="599D71B0" w14:textId="77777777" w:rsidTr="004867D5">
        <w:trPr>
          <w:trHeight w:val="325"/>
        </w:trPr>
        <w:tc>
          <w:tcPr>
            <w:tcW w:w="2796" w:type="dxa"/>
            <w:hideMark/>
          </w:tcPr>
          <w:p w14:paraId="783B96BC" w14:textId="5DA68D0E" w:rsidR="004867D5" w:rsidRPr="006E7954" w:rsidRDefault="00431571">
            <w:pPr>
              <w:ind w:left="720"/>
              <w:rPr>
                <w:rFonts w:ascii="Times New Roman" w:eastAsiaTheme="minorEastAsia" w:hAnsi="Times New Roman" w:cs="Times New Roman"/>
              </w:rPr>
            </w:pPr>
            <w:r w:rsidRPr="006E7954">
              <w:t xml:space="preserve">     </w:t>
            </w:r>
            <w:r w:rsidR="004867D5" w:rsidRPr="006E7954">
              <w:t>Case 2-2</w:t>
            </w:r>
          </w:p>
        </w:tc>
        <w:tc>
          <w:tcPr>
            <w:tcW w:w="2421" w:type="dxa"/>
            <w:hideMark/>
          </w:tcPr>
          <w:p w14:paraId="2112B584" w14:textId="114AD372" w:rsidR="004867D5" w:rsidRPr="006E7954" w:rsidRDefault="00431571">
            <w:pPr>
              <w:ind w:left="720"/>
            </w:pPr>
            <w:r w:rsidRPr="006E7954">
              <w:t xml:space="preserve">    </w:t>
            </w:r>
            <w:r w:rsidR="004867D5" w:rsidRPr="006E7954">
              <w:t>Case 2-3</w:t>
            </w:r>
          </w:p>
        </w:tc>
        <w:tc>
          <w:tcPr>
            <w:tcW w:w="2315" w:type="dxa"/>
            <w:hideMark/>
          </w:tcPr>
          <w:p w14:paraId="65CA4F4F" w14:textId="72430CB1" w:rsidR="004867D5" w:rsidRPr="006E7954" w:rsidRDefault="00431571">
            <w:pPr>
              <w:ind w:left="720"/>
            </w:pPr>
            <w:r w:rsidRPr="006E7954">
              <w:t xml:space="preserve">   </w:t>
            </w:r>
            <w:r w:rsidR="004867D5" w:rsidRPr="006E7954">
              <w:t>Case 2-4</w:t>
            </w:r>
          </w:p>
        </w:tc>
        <w:tc>
          <w:tcPr>
            <w:tcW w:w="2107" w:type="dxa"/>
          </w:tcPr>
          <w:p w14:paraId="1D51790C" w14:textId="77777777" w:rsidR="004867D5" w:rsidRPr="006E7954" w:rsidRDefault="004867D5">
            <w:pPr>
              <w:widowControl w:val="0"/>
              <w:ind w:left="720"/>
            </w:pPr>
          </w:p>
        </w:tc>
      </w:tr>
      <w:tr w:rsidR="004867D5" w:rsidRPr="006E7954" w14:paraId="549B4D0D" w14:textId="77777777" w:rsidTr="004867D5">
        <w:trPr>
          <w:trHeight w:val="671"/>
        </w:trPr>
        <w:tc>
          <w:tcPr>
            <w:tcW w:w="2796" w:type="dxa"/>
            <w:hideMark/>
          </w:tcPr>
          <w:p w14:paraId="081F4CD9" w14:textId="4BC10093" w:rsidR="004867D5" w:rsidRPr="006E7954" w:rsidRDefault="004867D5">
            <w:pPr>
              <w:widowControl w:val="0"/>
              <w:ind w:left="720"/>
              <w:rPr>
                <w:sz w:val="20"/>
                <w:szCs w:val="20"/>
              </w:rPr>
            </w:pPr>
            <w:r w:rsidRPr="006E7954">
              <w:rPr>
                <w:noProof/>
                <w:lang w:eastAsia="zh-CN"/>
              </w:rPr>
              <w:drawing>
                <wp:inline distT="0" distB="0" distL="0" distR="0" wp14:anchorId="76AC29A0" wp14:editId="4171F496">
                  <wp:extent cx="1391285" cy="4451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91285" cy="445135"/>
                          </a:xfrm>
                          <a:prstGeom prst="rect">
                            <a:avLst/>
                          </a:prstGeom>
                          <a:noFill/>
                          <a:ln>
                            <a:noFill/>
                          </a:ln>
                        </pic:spPr>
                      </pic:pic>
                    </a:graphicData>
                  </a:graphic>
                </wp:inline>
              </w:drawing>
            </w:r>
          </w:p>
        </w:tc>
        <w:tc>
          <w:tcPr>
            <w:tcW w:w="2421" w:type="dxa"/>
            <w:hideMark/>
          </w:tcPr>
          <w:p w14:paraId="33D3E77E" w14:textId="14E7FCBB" w:rsidR="004867D5" w:rsidRPr="006E7954" w:rsidRDefault="004867D5">
            <w:pPr>
              <w:widowControl w:val="0"/>
              <w:ind w:left="720"/>
              <w:rPr>
                <w:sz w:val="20"/>
                <w:szCs w:val="20"/>
              </w:rPr>
            </w:pPr>
            <w:r w:rsidRPr="006E7954">
              <w:rPr>
                <w:noProof/>
                <w:lang w:eastAsia="zh-CN"/>
              </w:rPr>
              <w:drawing>
                <wp:inline distT="0" distB="0" distL="0" distR="0" wp14:anchorId="45C5CF4B" wp14:editId="0C93A069">
                  <wp:extent cx="1105535" cy="7556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05535" cy="755650"/>
                          </a:xfrm>
                          <a:prstGeom prst="rect">
                            <a:avLst/>
                          </a:prstGeom>
                          <a:noFill/>
                          <a:ln>
                            <a:noFill/>
                          </a:ln>
                        </pic:spPr>
                      </pic:pic>
                    </a:graphicData>
                  </a:graphic>
                </wp:inline>
              </w:drawing>
            </w:r>
          </w:p>
        </w:tc>
        <w:tc>
          <w:tcPr>
            <w:tcW w:w="2315" w:type="dxa"/>
            <w:hideMark/>
          </w:tcPr>
          <w:p w14:paraId="63648B43" w14:textId="318476CA" w:rsidR="004867D5" w:rsidRPr="006E7954" w:rsidRDefault="004867D5">
            <w:pPr>
              <w:widowControl w:val="0"/>
              <w:ind w:left="720"/>
              <w:rPr>
                <w:sz w:val="20"/>
                <w:szCs w:val="20"/>
              </w:rPr>
            </w:pPr>
            <w:r w:rsidRPr="006E7954">
              <w:rPr>
                <w:noProof/>
                <w:lang w:eastAsia="zh-CN"/>
              </w:rPr>
              <w:drawing>
                <wp:inline distT="0" distB="0" distL="0" distR="0" wp14:anchorId="50AE46F0" wp14:editId="1F9E0788">
                  <wp:extent cx="1041400" cy="715645"/>
                  <wp:effectExtent l="0" t="0" r="635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41400" cy="715645"/>
                          </a:xfrm>
                          <a:prstGeom prst="rect">
                            <a:avLst/>
                          </a:prstGeom>
                          <a:noFill/>
                          <a:ln>
                            <a:noFill/>
                          </a:ln>
                        </pic:spPr>
                      </pic:pic>
                    </a:graphicData>
                  </a:graphic>
                </wp:inline>
              </w:drawing>
            </w:r>
          </w:p>
        </w:tc>
        <w:tc>
          <w:tcPr>
            <w:tcW w:w="2107" w:type="dxa"/>
            <w:hideMark/>
          </w:tcPr>
          <w:p w14:paraId="233F75EA" w14:textId="429EA775" w:rsidR="004867D5" w:rsidRPr="006E7954" w:rsidRDefault="004867D5">
            <w:pPr>
              <w:widowControl w:val="0"/>
              <w:ind w:left="720"/>
              <w:rPr>
                <w:sz w:val="20"/>
                <w:szCs w:val="20"/>
              </w:rPr>
            </w:pPr>
            <w:r w:rsidRPr="006E7954">
              <w:rPr>
                <w:noProof/>
                <w:lang w:eastAsia="zh-CN"/>
              </w:rPr>
              <w:drawing>
                <wp:inline distT="0" distB="0" distL="0" distR="0" wp14:anchorId="48E44518" wp14:editId="5A12D5B9">
                  <wp:extent cx="898525" cy="3898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98525" cy="389890"/>
                          </a:xfrm>
                          <a:prstGeom prst="rect">
                            <a:avLst/>
                          </a:prstGeom>
                          <a:noFill/>
                          <a:ln>
                            <a:noFill/>
                          </a:ln>
                        </pic:spPr>
                      </pic:pic>
                    </a:graphicData>
                  </a:graphic>
                </wp:inline>
              </w:drawing>
            </w:r>
          </w:p>
        </w:tc>
      </w:tr>
    </w:tbl>
    <w:p w14:paraId="262C4EE1" w14:textId="063CECE7" w:rsidR="00511ABA" w:rsidRPr="006E7954" w:rsidRDefault="00511ABA" w:rsidP="00511ABA">
      <w:pPr>
        <w:jc w:val="center"/>
        <w:rPr>
          <w:rFonts w:cs="Arial"/>
          <w:b/>
          <w:szCs w:val="20"/>
          <w:lang w:eastAsia="ja-JP"/>
        </w:rPr>
      </w:pPr>
      <w:r w:rsidRPr="006E7954">
        <w:rPr>
          <w:rFonts w:cs="Arial"/>
          <w:b/>
          <w:bCs/>
          <w:szCs w:val="20"/>
          <w:lang w:eastAsia="ja-JP"/>
        </w:rPr>
        <w:t xml:space="preserve">Figure </w:t>
      </w:r>
      <w:r w:rsidR="00AD2CE2" w:rsidRPr="006E7954">
        <w:rPr>
          <w:rFonts w:cs="Arial"/>
          <w:b/>
          <w:bCs/>
          <w:szCs w:val="20"/>
          <w:lang w:eastAsia="ja-JP"/>
        </w:rPr>
        <w:t>7</w:t>
      </w:r>
      <w:r w:rsidRPr="006E7954">
        <w:rPr>
          <w:rFonts w:cs="Arial"/>
          <w:b/>
          <w:bCs/>
          <w:szCs w:val="20"/>
          <w:lang w:eastAsia="ja-JP"/>
        </w:rPr>
        <w:t xml:space="preserve">: </w:t>
      </w:r>
      <w:r w:rsidR="00A76514" w:rsidRPr="006E7954">
        <w:rPr>
          <w:rFonts w:cs="Arial"/>
          <w:b/>
          <w:bCs/>
          <w:szCs w:val="20"/>
          <w:lang w:eastAsia="ja-JP"/>
        </w:rPr>
        <w:t xml:space="preserve">Cases agreed to study </w:t>
      </w:r>
      <w:r w:rsidRPr="006E7954">
        <w:rPr>
          <w:rFonts w:cs="Arial"/>
          <w:b/>
          <w:bCs/>
          <w:szCs w:val="20"/>
          <w:lang w:eastAsia="ja-JP"/>
        </w:rPr>
        <w:t xml:space="preserve">for Topology </w:t>
      </w:r>
      <w:r w:rsidRPr="006E7954">
        <w:rPr>
          <w:rFonts w:cs="Arial"/>
          <w:b/>
          <w:szCs w:val="20"/>
          <w:lang w:eastAsia="ja-JP"/>
        </w:rPr>
        <w:t>2</w:t>
      </w:r>
    </w:p>
    <w:p w14:paraId="1CE898CD" w14:textId="31609354" w:rsidR="004E6EF7" w:rsidRPr="006E7954" w:rsidRDefault="00B93AF1" w:rsidP="00AD2CE2">
      <w:pPr>
        <w:jc w:val="both"/>
        <w:rPr>
          <w:bCs/>
          <w:szCs w:val="20"/>
          <w:lang w:eastAsia="zh-CN"/>
        </w:rPr>
      </w:pPr>
      <w:r w:rsidRPr="006E7954">
        <w:rPr>
          <w:bCs/>
          <w:szCs w:val="20"/>
          <w:lang w:eastAsia="zh-CN"/>
        </w:rPr>
        <w:t>Both Cases</w:t>
      </w:r>
      <w:r w:rsidR="00CD5C13" w:rsidRPr="006E7954">
        <w:rPr>
          <w:bCs/>
          <w:szCs w:val="20"/>
          <w:lang w:eastAsia="zh-CN"/>
        </w:rPr>
        <w:t xml:space="preserve"> 2-2 and 2-4 require </w:t>
      </w:r>
      <w:r w:rsidRPr="006E7954">
        <w:rPr>
          <w:bCs/>
          <w:szCs w:val="20"/>
          <w:lang w:eastAsia="zh-CN"/>
        </w:rPr>
        <w:t xml:space="preserve">additional hardware complexities at the intermediate UE to support full duplex. </w:t>
      </w:r>
      <w:r w:rsidR="006E7D68" w:rsidRPr="006E7954">
        <w:rPr>
          <w:bCs/>
          <w:szCs w:val="20"/>
          <w:lang w:eastAsia="zh-CN"/>
        </w:rPr>
        <w:t>F</w:t>
      </w:r>
      <w:r w:rsidRPr="006E7954">
        <w:rPr>
          <w:bCs/>
          <w:szCs w:val="20"/>
          <w:lang w:eastAsia="zh-CN"/>
        </w:rPr>
        <w:t>or</w:t>
      </w:r>
      <w:r w:rsidR="004E6EF7" w:rsidRPr="006E7954">
        <w:rPr>
          <w:bCs/>
          <w:szCs w:val="20"/>
          <w:lang w:eastAsia="zh-CN"/>
        </w:rPr>
        <w:t xml:space="preserve"> C</w:t>
      </w:r>
      <w:r w:rsidR="00CF4214" w:rsidRPr="006E7954">
        <w:rPr>
          <w:bCs/>
          <w:szCs w:val="20"/>
          <w:lang w:eastAsia="zh-CN"/>
        </w:rPr>
        <w:t>ase</w:t>
      </w:r>
      <w:r w:rsidR="00CD5C13" w:rsidRPr="006E7954">
        <w:rPr>
          <w:bCs/>
          <w:szCs w:val="20"/>
          <w:lang w:eastAsia="zh-CN"/>
        </w:rPr>
        <w:t xml:space="preserve"> 2-2</w:t>
      </w:r>
      <w:r w:rsidR="006E7D68" w:rsidRPr="006E7954">
        <w:rPr>
          <w:bCs/>
          <w:szCs w:val="20"/>
          <w:lang w:eastAsia="zh-CN"/>
        </w:rPr>
        <w:t>,</w:t>
      </w:r>
      <w:r w:rsidR="004E6EF7" w:rsidRPr="006E7954">
        <w:rPr>
          <w:bCs/>
          <w:szCs w:val="20"/>
          <w:lang w:eastAsia="zh-CN"/>
        </w:rPr>
        <w:t xml:space="preserve"> an intermediate UE serve as both CW node and a reader.</w:t>
      </w:r>
      <w:r w:rsidRPr="006E7954">
        <w:rPr>
          <w:bCs/>
          <w:szCs w:val="20"/>
          <w:lang w:eastAsia="zh-CN"/>
        </w:rPr>
        <w:t xml:space="preserve"> Though </w:t>
      </w:r>
      <w:r w:rsidR="006E7D68" w:rsidRPr="006E7954">
        <w:rPr>
          <w:bCs/>
          <w:szCs w:val="20"/>
          <w:lang w:eastAsia="zh-CN"/>
        </w:rPr>
        <w:t>there is</w:t>
      </w:r>
      <w:r w:rsidRPr="006E7954">
        <w:rPr>
          <w:bCs/>
          <w:szCs w:val="20"/>
          <w:lang w:eastAsia="zh-CN"/>
        </w:rPr>
        <w:t xml:space="preserve"> an external CW node in Case 2-4, full duplex capability </w:t>
      </w:r>
      <w:r w:rsidR="00C36441" w:rsidRPr="006E7954">
        <w:rPr>
          <w:bCs/>
          <w:szCs w:val="20"/>
          <w:lang w:eastAsia="zh-CN"/>
        </w:rPr>
        <w:t xml:space="preserve">may be </w:t>
      </w:r>
      <w:r w:rsidRPr="006E7954">
        <w:rPr>
          <w:bCs/>
          <w:szCs w:val="20"/>
          <w:lang w:eastAsia="zh-CN"/>
        </w:rPr>
        <w:t xml:space="preserve">needed if an intermediate UE </w:t>
      </w:r>
      <w:r w:rsidR="00C36441" w:rsidRPr="006E7954">
        <w:rPr>
          <w:bCs/>
          <w:szCs w:val="20"/>
          <w:lang w:eastAsia="zh-CN"/>
        </w:rPr>
        <w:t xml:space="preserve">simultaneously </w:t>
      </w:r>
      <w:r w:rsidRPr="006E7954">
        <w:rPr>
          <w:bCs/>
          <w:szCs w:val="20"/>
          <w:lang w:eastAsia="zh-CN"/>
        </w:rPr>
        <w:t xml:space="preserve">receives the backscattered transmission in an UL band and transmits to gNB for </w:t>
      </w:r>
      <w:proofErr w:type="spellStart"/>
      <w:r w:rsidRPr="006E7954">
        <w:rPr>
          <w:bCs/>
          <w:szCs w:val="20"/>
          <w:lang w:eastAsia="zh-CN"/>
        </w:rPr>
        <w:t>Uu</w:t>
      </w:r>
      <w:proofErr w:type="spellEnd"/>
      <w:r w:rsidRPr="006E7954">
        <w:rPr>
          <w:bCs/>
          <w:szCs w:val="20"/>
          <w:lang w:eastAsia="zh-CN"/>
        </w:rPr>
        <w:t xml:space="preserve"> interface in the same UL band.</w:t>
      </w:r>
    </w:p>
    <w:p w14:paraId="231CB922" w14:textId="11A7DF98" w:rsidR="00B93AF1" w:rsidRPr="006E7954" w:rsidRDefault="00CD5C13" w:rsidP="00AD2CE2">
      <w:pPr>
        <w:spacing w:line="240" w:lineRule="auto"/>
        <w:contextualSpacing/>
        <w:jc w:val="both"/>
        <w:rPr>
          <w:bCs/>
          <w:szCs w:val="20"/>
          <w:lang w:eastAsia="zh-CN"/>
        </w:rPr>
      </w:pPr>
      <w:r w:rsidRPr="006E7954">
        <w:rPr>
          <w:bCs/>
          <w:szCs w:val="20"/>
          <w:lang w:eastAsia="zh-CN"/>
        </w:rPr>
        <w:t>Case 2-3 allows for less complex intermediate UE</w:t>
      </w:r>
      <w:r w:rsidR="00B93AF1" w:rsidRPr="006E7954">
        <w:rPr>
          <w:bCs/>
          <w:szCs w:val="20"/>
          <w:lang w:eastAsia="zh-CN"/>
        </w:rPr>
        <w:t xml:space="preserve"> without </w:t>
      </w:r>
      <w:r w:rsidR="003B6B59" w:rsidRPr="006E7954">
        <w:rPr>
          <w:bCs/>
          <w:szCs w:val="20"/>
          <w:lang w:eastAsia="zh-CN"/>
        </w:rPr>
        <w:t>a</w:t>
      </w:r>
      <w:r w:rsidR="00B93AF1" w:rsidRPr="006E7954">
        <w:rPr>
          <w:bCs/>
          <w:szCs w:val="20"/>
          <w:lang w:eastAsia="zh-CN"/>
        </w:rPr>
        <w:t xml:space="preserve"> need f</w:t>
      </w:r>
      <w:r w:rsidR="003B6B59" w:rsidRPr="006E7954">
        <w:rPr>
          <w:bCs/>
          <w:szCs w:val="20"/>
          <w:lang w:eastAsia="zh-CN"/>
        </w:rPr>
        <w:t>or</w:t>
      </w:r>
      <w:r w:rsidR="00B93AF1" w:rsidRPr="006E7954">
        <w:rPr>
          <w:bCs/>
          <w:szCs w:val="20"/>
          <w:lang w:eastAsia="zh-CN"/>
        </w:rPr>
        <w:t xml:space="preserve"> full duplex</w:t>
      </w:r>
      <w:r w:rsidRPr="006E7954">
        <w:rPr>
          <w:bCs/>
          <w:szCs w:val="20"/>
          <w:lang w:eastAsia="zh-CN"/>
        </w:rPr>
        <w:t xml:space="preserve">, however at the cost of </w:t>
      </w:r>
      <w:r w:rsidR="00B93AF1" w:rsidRPr="006E7954">
        <w:rPr>
          <w:bCs/>
          <w:szCs w:val="20"/>
          <w:lang w:eastAsia="zh-CN"/>
        </w:rPr>
        <w:t xml:space="preserve">increased complexity at devices. In this case, devices receive CW transmission and backscatter it in a DL band, </w:t>
      </w:r>
      <w:r w:rsidR="00912824" w:rsidRPr="006E7954">
        <w:rPr>
          <w:bCs/>
          <w:szCs w:val="20"/>
          <w:lang w:eastAsia="zh-CN"/>
        </w:rPr>
        <w:t xml:space="preserve">which is different from Case 1-4, where both CW transmission and backscattered transmission are in </w:t>
      </w:r>
      <w:r w:rsidR="003B6B59" w:rsidRPr="006E7954">
        <w:rPr>
          <w:bCs/>
          <w:szCs w:val="20"/>
          <w:lang w:eastAsia="zh-CN"/>
        </w:rPr>
        <w:t xml:space="preserve">an </w:t>
      </w:r>
      <w:r w:rsidR="00912824" w:rsidRPr="006E7954">
        <w:rPr>
          <w:bCs/>
          <w:szCs w:val="20"/>
          <w:lang w:eastAsia="zh-CN"/>
        </w:rPr>
        <w:t xml:space="preserve">UL band. Supporting both Case 1-4 and Case 2-3 may </w:t>
      </w:r>
      <w:r w:rsidR="00B93AF1" w:rsidRPr="006E7954">
        <w:rPr>
          <w:bCs/>
          <w:szCs w:val="20"/>
          <w:lang w:eastAsia="zh-CN"/>
        </w:rPr>
        <w:t>requir</w:t>
      </w:r>
      <w:r w:rsidR="00912824" w:rsidRPr="006E7954">
        <w:rPr>
          <w:bCs/>
          <w:szCs w:val="20"/>
          <w:lang w:eastAsia="zh-CN"/>
        </w:rPr>
        <w:t>e</w:t>
      </w:r>
      <w:r w:rsidR="00B93AF1" w:rsidRPr="006E7954">
        <w:rPr>
          <w:bCs/>
          <w:szCs w:val="20"/>
          <w:lang w:eastAsia="zh-CN"/>
        </w:rPr>
        <w:t xml:space="preserve"> devices to differentiate the two topologies.</w:t>
      </w:r>
    </w:p>
    <w:p w14:paraId="451BE52F" w14:textId="2A3EEC4A" w:rsidR="00B93AF1" w:rsidRPr="006E7954" w:rsidRDefault="00B93AF1" w:rsidP="00B22023">
      <w:pPr>
        <w:pStyle w:val="Observation"/>
        <w:numPr>
          <w:ilvl w:val="0"/>
          <w:numId w:val="4"/>
        </w:numPr>
        <w:ind w:left="1701" w:hanging="1701"/>
        <w:jc w:val="left"/>
      </w:pPr>
      <w:bookmarkStart w:id="65" w:name="_Toc174126210"/>
      <w:r w:rsidRPr="006E7954">
        <w:t>Cases 2-2 and 2-4 require additional hardware complexities at the intermediate UE to support full duplex.</w:t>
      </w:r>
      <w:bookmarkEnd w:id="65"/>
    </w:p>
    <w:p w14:paraId="43AFB56A" w14:textId="70A68FBA" w:rsidR="00B93AF1" w:rsidRPr="006E7954" w:rsidRDefault="00B93AF1" w:rsidP="00B22023">
      <w:pPr>
        <w:pStyle w:val="Observation"/>
        <w:numPr>
          <w:ilvl w:val="0"/>
          <w:numId w:val="4"/>
        </w:numPr>
        <w:ind w:left="1701" w:hanging="1701"/>
        <w:jc w:val="left"/>
      </w:pPr>
      <w:bookmarkStart w:id="66" w:name="_Toc174126211"/>
      <w:r w:rsidRPr="006E7954">
        <w:t xml:space="preserve">In Case 2-3, devices receive CW transmission and backscatter it in a DL band, </w:t>
      </w:r>
      <w:r w:rsidR="003B6B59" w:rsidRPr="006E7954">
        <w:rPr>
          <w:bCs w:val="0"/>
          <w:szCs w:val="20"/>
          <w:lang w:eastAsia="zh-CN"/>
        </w:rPr>
        <w:t xml:space="preserve">which is different from Case 1-4. </w:t>
      </w:r>
      <w:r w:rsidR="003B6B59" w:rsidRPr="006E7954">
        <w:t>Supporting both Case 1-4 and Case 2-3 may require</w:t>
      </w:r>
      <w:r w:rsidRPr="006E7954">
        <w:t xml:space="preserve"> devices to differentiate the two topologies.</w:t>
      </w:r>
      <w:bookmarkEnd w:id="66"/>
    </w:p>
    <w:p w14:paraId="1DCF0284" w14:textId="2A35E432" w:rsidR="008A1FC8" w:rsidRPr="006E7954" w:rsidRDefault="008A1FC8" w:rsidP="008A1FC8">
      <w:pPr>
        <w:pStyle w:val="Heading2"/>
        <w:rPr>
          <w:lang w:val="en-US"/>
        </w:rPr>
      </w:pPr>
      <w:r w:rsidRPr="006E7954">
        <w:rPr>
          <w:lang w:val="en-US"/>
        </w:rPr>
        <w:t>3.2</w:t>
      </w:r>
      <w:r w:rsidRPr="006E7954">
        <w:rPr>
          <w:lang w:val="en-US"/>
        </w:rPr>
        <w:tab/>
      </w:r>
      <w:r w:rsidRPr="006E7954">
        <w:rPr>
          <w:lang w:val="en-US" w:eastAsia="zh-CN"/>
        </w:rPr>
        <w:t>CW transmission cases with large frequency shift</w:t>
      </w:r>
      <w:r w:rsidRPr="006E7954">
        <w:rPr>
          <w:rStyle w:val="CommentReference"/>
          <w:rFonts w:eastAsiaTheme="minorHAnsi" w:cstheme="minorBidi"/>
          <w:lang w:val="en-US" w:eastAsia="en-US"/>
        </w:rPr>
        <w:t xml:space="preserve"> </w:t>
      </w:r>
    </w:p>
    <w:p w14:paraId="445E0C23" w14:textId="235E4539" w:rsidR="00C21007" w:rsidRPr="006E7954" w:rsidRDefault="00C21007" w:rsidP="00AD2CE2">
      <w:pPr>
        <w:jc w:val="both"/>
        <w:rPr>
          <w:rFonts w:cs="Arial"/>
          <w:szCs w:val="20"/>
          <w:lang w:eastAsia="zh-CN"/>
        </w:rPr>
      </w:pPr>
      <w:r w:rsidRPr="006E7954">
        <w:rPr>
          <w:rFonts w:cs="Arial"/>
          <w:szCs w:val="20"/>
          <w:lang w:eastAsia="zh-CN"/>
        </w:rPr>
        <w:t xml:space="preserve">A </w:t>
      </w:r>
      <w:r w:rsidRPr="006E7954">
        <w:rPr>
          <w:rFonts w:cs="Arial"/>
          <w:szCs w:val="20"/>
          <w:lang w:eastAsia="ja-JP"/>
        </w:rPr>
        <w:t xml:space="preserve">drawback </w:t>
      </w:r>
      <w:r w:rsidRPr="006E7954">
        <w:rPr>
          <w:rFonts w:cs="Arial"/>
          <w:szCs w:val="20"/>
          <w:lang w:eastAsia="zh-CN"/>
        </w:rPr>
        <w:t>common f</w:t>
      </w:r>
      <w:r w:rsidRPr="006E7954">
        <w:rPr>
          <w:rFonts w:cs="Arial"/>
          <w:szCs w:val="20"/>
          <w:lang w:eastAsia="ja-JP"/>
        </w:rPr>
        <w:t xml:space="preserve">or all the cases of two topologies without a </w:t>
      </w:r>
      <w:r w:rsidRPr="006E7954">
        <w:rPr>
          <w:rFonts w:cs="Arial"/>
          <w:szCs w:val="20"/>
          <w:lang w:eastAsia="zh-CN"/>
        </w:rPr>
        <w:t xml:space="preserve">large frequency shift between CW transmission and backscattered transmission </w:t>
      </w:r>
      <w:r w:rsidRPr="006E7954">
        <w:rPr>
          <w:rFonts w:cs="Arial"/>
          <w:szCs w:val="20"/>
          <w:lang w:eastAsia="ja-JP"/>
        </w:rPr>
        <w:t xml:space="preserve">is the direct interference from CW node to reader. In this sense, </w:t>
      </w:r>
      <w:r w:rsidRPr="006E7954">
        <w:rPr>
          <w:rFonts w:cs="Arial"/>
          <w:szCs w:val="20"/>
          <w:lang w:eastAsia="zh-CN"/>
        </w:rPr>
        <w:t xml:space="preserve">a large frequency shift between UL and DL FDD bands is a solution to counteract the CW node-to-reader interference. </w:t>
      </w:r>
      <w:r w:rsidR="0016227D" w:rsidRPr="006E7954">
        <w:rPr>
          <w:rFonts w:cs="Arial"/>
          <w:szCs w:val="20"/>
          <w:lang w:eastAsia="zh-CN"/>
        </w:rPr>
        <w:t>P</w:t>
      </w:r>
      <w:r w:rsidRPr="006E7954">
        <w:rPr>
          <w:rFonts w:cs="Arial"/>
          <w:szCs w:val="20"/>
          <w:lang w:eastAsia="zh-CN"/>
        </w:rPr>
        <w:t xml:space="preserve">roposal </w:t>
      </w:r>
      <w:r w:rsidR="0016227D" w:rsidRPr="006E7954">
        <w:rPr>
          <w:rFonts w:cs="Arial"/>
          <w:szCs w:val="20"/>
          <w:lang w:eastAsia="zh-CN"/>
        </w:rPr>
        <w:t xml:space="preserve">2.2-3a </w:t>
      </w:r>
      <w:r w:rsidRPr="006E7954">
        <w:rPr>
          <w:rFonts w:cs="Arial"/>
          <w:szCs w:val="20"/>
          <w:lang w:eastAsia="zh-CN"/>
        </w:rPr>
        <w:t>was given in RAN1#116bis. Due to limited time, it was not discussed.</w:t>
      </w:r>
    </w:p>
    <w:tbl>
      <w:tblPr>
        <w:tblStyle w:val="TableGrid"/>
        <w:tblW w:w="0" w:type="auto"/>
        <w:tblLook w:val="04A0" w:firstRow="1" w:lastRow="0" w:firstColumn="1" w:lastColumn="0" w:noHBand="0" w:noVBand="1"/>
      </w:tblPr>
      <w:tblGrid>
        <w:gridCol w:w="9629"/>
      </w:tblGrid>
      <w:tr w:rsidR="00C21007" w:rsidRPr="006E7954" w14:paraId="3C37B79E" w14:textId="77777777" w:rsidTr="008D628E">
        <w:tc>
          <w:tcPr>
            <w:tcW w:w="9629" w:type="dxa"/>
          </w:tcPr>
          <w:p w14:paraId="1937104D" w14:textId="3B8ED717" w:rsidR="00C21007" w:rsidRPr="006E7954" w:rsidRDefault="00C21007" w:rsidP="008D628E">
            <w:pPr>
              <w:spacing w:beforeLines="50" w:before="120" w:after="0"/>
              <w:rPr>
                <w:rFonts w:ascii="Times New Roman" w:eastAsiaTheme="minorEastAsia" w:hAnsi="Times New Roman" w:cs="Times New Roman"/>
                <w:b/>
                <w:sz w:val="20"/>
                <w:szCs w:val="20"/>
                <w:highlight w:val="cyan"/>
              </w:rPr>
            </w:pPr>
            <w:r w:rsidRPr="006E7954">
              <w:rPr>
                <w:rFonts w:ascii="Times New Roman" w:hAnsi="Times New Roman" w:cs="Times New Roman"/>
                <w:b/>
                <w:sz w:val="20"/>
                <w:szCs w:val="20"/>
                <w:highlight w:val="cyan"/>
              </w:rPr>
              <w:t>FL7 Medium Priority Proposal 2.2-3a:</w:t>
            </w:r>
          </w:p>
          <w:p w14:paraId="7079111E" w14:textId="77777777" w:rsidR="00C21007" w:rsidRPr="006E7954" w:rsidRDefault="00C21007" w:rsidP="008D628E">
            <w:pPr>
              <w:spacing w:beforeLines="50" w:before="120" w:after="0"/>
              <w:rPr>
                <w:rFonts w:ascii="Times New Roman" w:hAnsi="Times New Roman" w:cs="Times New Roman"/>
                <w:sz w:val="20"/>
                <w:szCs w:val="20"/>
                <w:lang w:eastAsia="zh-CN"/>
              </w:rPr>
            </w:pPr>
            <w:r w:rsidRPr="006E7954">
              <w:rPr>
                <w:rFonts w:ascii="Times New Roman" w:hAnsi="Times New Roman" w:cs="Times New Roman"/>
                <w:sz w:val="20"/>
                <w:szCs w:val="20"/>
                <w:lang w:eastAsia="zh-CN"/>
              </w:rPr>
              <w:t xml:space="preserve">For the case that D2R backscattering is transmitted in the different band as CW for D2R backscattering, and for topology 1, </w:t>
            </w:r>
            <w:r w:rsidRPr="006E7954">
              <w:rPr>
                <w:rFonts w:ascii="Times New Roman" w:hAnsi="Times New Roman" w:cs="Times New Roman"/>
                <w:sz w:val="20"/>
                <w:szCs w:val="20"/>
                <w:u w:val="single"/>
                <w:lang w:eastAsia="zh-CN"/>
              </w:rPr>
              <w:t>at least</w:t>
            </w:r>
            <w:r w:rsidRPr="006E7954">
              <w:rPr>
                <w:rFonts w:ascii="Times New Roman" w:hAnsi="Times New Roman" w:cs="Times New Roman"/>
                <w:sz w:val="20"/>
                <w:szCs w:val="20"/>
                <w:lang w:eastAsia="zh-CN"/>
              </w:rPr>
              <w:t xml:space="preserve"> the following case for CW transmission is studied.</w:t>
            </w:r>
          </w:p>
          <w:p w14:paraId="6F92A01C" w14:textId="77777777" w:rsidR="00C21007" w:rsidRPr="006E7954" w:rsidRDefault="00C21007" w:rsidP="0075798D">
            <w:pPr>
              <w:pStyle w:val="ListParagraph"/>
              <w:widowControl w:val="0"/>
              <w:numPr>
                <w:ilvl w:val="0"/>
                <w:numId w:val="16"/>
              </w:numPr>
              <w:tabs>
                <w:tab w:val="left" w:pos="1100"/>
              </w:tabs>
              <w:autoSpaceDE w:val="0"/>
              <w:autoSpaceDN w:val="0"/>
              <w:adjustRightInd w:val="0"/>
              <w:spacing w:line="240" w:lineRule="auto"/>
              <w:rPr>
                <w:rFonts w:ascii="Times New Roman" w:hAnsi="Times New Roman" w:cs="Times New Roman"/>
                <w:sz w:val="20"/>
                <w:szCs w:val="20"/>
                <w:lang w:val="en-US" w:eastAsia="zh-CN"/>
              </w:rPr>
            </w:pPr>
            <w:r w:rsidRPr="006E7954">
              <w:rPr>
                <w:rFonts w:ascii="Times New Roman" w:hAnsi="Times New Roman" w:cs="Times New Roman"/>
                <w:sz w:val="20"/>
                <w:szCs w:val="20"/>
                <w:lang w:val="en-US"/>
              </w:rPr>
              <w:t xml:space="preserve">Case 1-1a: CW is transmitted from inside the topology, transmitted in DL </w:t>
            </w:r>
            <w:proofErr w:type="gramStart"/>
            <w:r w:rsidRPr="006E7954">
              <w:rPr>
                <w:rFonts w:ascii="Times New Roman" w:hAnsi="Times New Roman" w:cs="Times New Roman"/>
                <w:sz w:val="20"/>
                <w:szCs w:val="20"/>
                <w:lang w:val="en-US"/>
              </w:rPr>
              <w:t>spectrum</w:t>
            </w:r>
            <w:proofErr w:type="gramEnd"/>
          </w:p>
          <w:p w14:paraId="671547E2" w14:textId="77777777" w:rsidR="00C21007" w:rsidRPr="006E7954" w:rsidRDefault="00C21007" w:rsidP="008D628E">
            <w:pPr>
              <w:spacing w:beforeLines="50" w:before="120" w:after="0"/>
              <w:rPr>
                <w:rFonts w:ascii="Times New Roman" w:hAnsi="Times New Roman" w:cs="Times New Roman"/>
                <w:sz w:val="20"/>
                <w:szCs w:val="20"/>
                <w:lang w:eastAsia="zh-CN"/>
              </w:rPr>
            </w:pPr>
            <w:r w:rsidRPr="006E7954">
              <w:rPr>
                <w:rFonts w:ascii="Times New Roman" w:hAnsi="Times New Roman" w:cs="Times New Roman"/>
                <w:sz w:val="20"/>
                <w:szCs w:val="20"/>
                <w:lang w:eastAsia="zh-CN"/>
              </w:rPr>
              <w:t xml:space="preserve">For the case that D2R backscattering is transmitted in the different band as CW for D2R backscattering, and for topology 2, </w:t>
            </w:r>
            <w:r w:rsidRPr="006E7954">
              <w:rPr>
                <w:rFonts w:ascii="Times New Roman" w:hAnsi="Times New Roman" w:cs="Times New Roman"/>
                <w:sz w:val="20"/>
                <w:szCs w:val="20"/>
                <w:u w:val="single"/>
                <w:lang w:eastAsia="zh-CN"/>
              </w:rPr>
              <w:t>at least</w:t>
            </w:r>
            <w:r w:rsidRPr="006E7954">
              <w:rPr>
                <w:rFonts w:ascii="Times New Roman" w:hAnsi="Times New Roman" w:cs="Times New Roman"/>
                <w:sz w:val="20"/>
                <w:szCs w:val="20"/>
                <w:lang w:eastAsia="zh-CN"/>
              </w:rPr>
              <w:t xml:space="preserve"> the following case for CW transmission is studied.</w:t>
            </w:r>
          </w:p>
          <w:p w14:paraId="367390BA" w14:textId="77777777" w:rsidR="00C21007" w:rsidRPr="006E7954" w:rsidRDefault="00C21007" w:rsidP="0075798D">
            <w:pPr>
              <w:pStyle w:val="ListParagraph"/>
              <w:widowControl w:val="0"/>
              <w:numPr>
                <w:ilvl w:val="0"/>
                <w:numId w:val="16"/>
              </w:numPr>
              <w:tabs>
                <w:tab w:val="left" w:pos="1100"/>
              </w:tabs>
              <w:autoSpaceDE w:val="0"/>
              <w:autoSpaceDN w:val="0"/>
              <w:adjustRightInd w:val="0"/>
              <w:spacing w:line="240" w:lineRule="auto"/>
              <w:rPr>
                <w:rFonts w:ascii="Times New Roman" w:hAnsi="Times New Roman" w:cs="Times New Roman"/>
                <w:sz w:val="20"/>
                <w:szCs w:val="20"/>
                <w:lang w:val="en-US" w:eastAsia="zh-CN"/>
              </w:rPr>
            </w:pPr>
            <w:r w:rsidRPr="006E7954">
              <w:rPr>
                <w:rFonts w:ascii="Times New Roman" w:hAnsi="Times New Roman" w:cs="Times New Roman"/>
                <w:sz w:val="20"/>
                <w:szCs w:val="20"/>
                <w:lang w:val="en-US"/>
              </w:rPr>
              <w:t xml:space="preserve">Case 2-2a: CW is transmitted from inside the topology (i.e., intermediate UE), transmitted in UL </w:t>
            </w:r>
            <w:proofErr w:type="gramStart"/>
            <w:r w:rsidRPr="006E7954">
              <w:rPr>
                <w:rFonts w:ascii="Times New Roman" w:hAnsi="Times New Roman" w:cs="Times New Roman"/>
                <w:sz w:val="20"/>
                <w:szCs w:val="20"/>
                <w:lang w:val="en-US"/>
              </w:rPr>
              <w:t>spectrum</w:t>
            </w:r>
            <w:proofErr w:type="gramEnd"/>
          </w:p>
          <w:p w14:paraId="079D64FB" w14:textId="75BF0CA6" w:rsidR="008A38C0" w:rsidRPr="006E7954" w:rsidRDefault="00C21007" w:rsidP="005F0886">
            <w:pPr>
              <w:spacing w:beforeLines="50" w:before="120" w:after="0"/>
              <w:rPr>
                <w:rFonts w:ascii="Times New Roman" w:hAnsi="Times New Roman" w:cs="Times New Roman"/>
                <w:sz w:val="20"/>
                <w:szCs w:val="20"/>
                <w:lang w:eastAsia="zh-CN"/>
              </w:rPr>
            </w:pPr>
            <w:r w:rsidRPr="006E7954">
              <w:rPr>
                <w:rFonts w:ascii="Times New Roman" w:hAnsi="Times New Roman" w:cs="Times New Roman"/>
                <w:sz w:val="20"/>
                <w:szCs w:val="20"/>
                <w:lang w:eastAsia="zh-CN"/>
              </w:rPr>
              <w:t>Note: This study can be captured in the TR only when the support of frequency shifter is confirmed in 9.4.1.2.</w:t>
            </w:r>
            <w:r w:rsidR="008A38C0" w:rsidRPr="006E7954">
              <w:rPr>
                <w:rFonts w:ascii="Times New Roman" w:hAnsi="Times New Roman" w:cs="Times New Roman"/>
                <w:sz w:val="20"/>
                <w:szCs w:val="20"/>
                <w:lang w:eastAsia="zh-CN"/>
              </w:rPr>
              <w:br/>
            </w:r>
          </w:p>
        </w:tc>
      </w:tr>
    </w:tbl>
    <w:p w14:paraId="52D8A531" w14:textId="3E6076B1" w:rsidR="006F4181" w:rsidRPr="006E7954" w:rsidRDefault="00C21007" w:rsidP="005F0886">
      <w:pPr>
        <w:spacing w:before="120"/>
        <w:jc w:val="both"/>
        <w:rPr>
          <w:rFonts w:cs="Arial"/>
          <w:szCs w:val="20"/>
          <w:lang w:eastAsia="zh-CN"/>
        </w:rPr>
      </w:pPr>
      <w:bookmarkStart w:id="67" w:name="OLE_LINK1"/>
      <w:r w:rsidRPr="006E7954">
        <w:rPr>
          <w:rFonts w:cs="Arial"/>
          <w:szCs w:val="20"/>
          <w:lang w:eastAsia="zh-CN"/>
        </w:rPr>
        <w:lastRenderedPageBreak/>
        <w:t xml:space="preserve">Case 1-1a was proposed for Topology 1, where CW is transmitted in a DL band, and. This allows gNB as a reader to receive backscattered transmissions in an UL band, the same as Case 1-4. Nevertheless, a drawback of CW from inside the topology, namely gNB </w:t>
      </w:r>
      <w:r w:rsidR="0016227D" w:rsidRPr="006E7954">
        <w:rPr>
          <w:rFonts w:cs="Arial"/>
          <w:szCs w:val="20"/>
          <w:lang w:eastAsia="zh-CN"/>
        </w:rPr>
        <w:t xml:space="preserve">as a </w:t>
      </w:r>
      <w:r w:rsidRPr="006E7954">
        <w:rPr>
          <w:rFonts w:cs="Arial"/>
          <w:szCs w:val="20"/>
          <w:lang w:eastAsia="zh-CN"/>
        </w:rPr>
        <w:t>CW node</w:t>
      </w:r>
      <w:r w:rsidR="0016227D" w:rsidRPr="006E7954">
        <w:rPr>
          <w:rFonts w:cs="Arial"/>
          <w:szCs w:val="20"/>
          <w:lang w:eastAsia="zh-CN"/>
        </w:rPr>
        <w:t>,</w:t>
      </w:r>
      <w:r w:rsidRPr="006E7954">
        <w:rPr>
          <w:rFonts w:cs="Arial"/>
          <w:szCs w:val="20"/>
          <w:lang w:eastAsia="zh-CN"/>
        </w:rPr>
        <w:t xml:space="preserve"> is that gNB density is unnecessarily too high given the small distance between CW node and device. For topology 1, we can consider </w:t>
      </w:r>
      <w:r w:rsidR="003843FD" w:rsidRPr="006E7954">
        <w:rPr>
          <w:rFonts w:cs="Arial"/>
          <w:szCs w:val="20"/>
          <w:lang w:eastAsia="zh-CN"/>
        </w:rPr>
        <w:t>an additional c</w:t>
      </w:r>
      <w:r w:rsidR="0016227D" w:rsidRPr="006E7954">
        <w:rPr>
          <w:rFonts w:cs="Arial"/>
          <w:szCs w:val="20"/>
          <w:lang w:eastAsia="zh-CN"/>
        </w:rPr>
        <w:t>ase</w:t>
      </w:r>
      <w:r w:rsidR="003843FD" w:rsidRPr="006E7954">
        <w:rPr>
          <w:rFonts w:cs="Arial"/>
          <w:szCs w:val="20"/>
          <w:lang w:eastAsia="zh-CN"/>
        </w:rPr>
        <w:t>, where</w:t>
      </w:r>
      <w:r w:rsidR="0016227D" w:rsidRPr="006E7954">
        <w:rPr>
          <w:rFonts w:cs="Arial"/>
          <w:szCs w:val="20"/>
          <w:lang w:eastAsia="zh-CN"/>
        </w:rPr>
        <w:t xml:space="preserve"> </w:t>
      </w:r>
      <w:r w:rsidRPr="006E7954">
        <w:rPr>
          <w:rFonts w:cs="Arial"/>
          <w:szCs w:val="20"/>
          <w:lang w:eastAsia="zh-CN"/>
        </w:rPr>
        <w:t xml:space="preserve">CW </w:t>
      </w:r>
      <w:r w:rsidR="0016227D" w:rsidRPr="006E7954">
        <w:rPr>
          <w:rFonts w:cs="Arial"/>
          <w:szCs w:val="20"/>
          <w:lang w:eastAsia="zh-CN"/>
        </w:rPr>
        <w:t xml:space="preserve">is transmitted outside </w:t>
      </w:r>
      <w:r w:rsidRPr="006E7954">
        <w:rPr>
          <w:rFonts w:cs="Arial"/>
          <w:szCs w:val="20"/>
          <w:lang w:eastAsia="zh-CN"/>
        </w:rPr>
        <w:t>the topology</w:t>
      </w:r>
      <w:r w:rsidR="003843FD" w:rsidRPr="006E7954">
        <w:rPr>
          <w:rFonts w:cs="Arial"/>
          <w:szCs w:val="20"/>
          <w:lang w:eastAsia="zh-CN"/>
        </w:rPr>
        <w:t xml:space="preserve"> </w:t>
      </w:r>
      <w:r w:rsidR="0016227D" w:rsidRPr="006E7954">
        <w:rPr>
          <w:rFonts w:cs="Arial"/>
          <w:szCs w:val="20"/>
          <w:lang w:eastAsia="zh-CN"/>
        </w:rPr>
        <w:t>in DL spectrum</w:t>
      </w:r>
      <w:r w:rsidRPr="006E7954">
        <w:rPr>
          <w:rFonts w:cs="Arial"/>
          <w:szCs w:val="20"/>
          <w:lang w:eastAsia="zh-CN"/>
        </w:rPr>
        <w:t>.</w:t>
      </w:r>
      <w:r w:rsidR="0016227D" w:rsidRPr="006E7954">
        <w:rPr>
          <w:rFonts w:cs="Arial"/>
          <w:szCs w:val="20"/>
          <w:lang w:eastAsia="zh-CN"/>
        </w:rPr>
        <w:t xml:space="preserve"> It is sketched in Figure </w:t>
      </w:r>
      <w:r w:rsidR="00AD2CE2" w:rsidRPr="006E7954">
        <w:rPr>
          <w:rFonts w:cs="Arial"/>
          <w:szCs w:val="20"/>
          <w:lang w:eastAsia="zh-CN"/>
        </w:rPr>
        <w:t>8</w:t>
      </w:r>
      <w:r w:rsidR="0016227D" w:rsidRPr="006E7954">
        <w:rPr>
          <w:rFonts w:cs="Arial"/>
          <w:szCs w:val="20"/>
          <w:lang w:eastAsia="zh-CN"/>
        </w:rPr>
        <w:t>.</w:t>
      </w:r>
      <w:bookmarkEnd w:id="67"/>
      <w:r w:rsidR="006F4181" w:rsidRPr="006E7954">
        <w:rPr>
          <w:rFonts w:cs="Arial"/>
          <w:szCs w:val="20"/>
          <w:lang w:eastAsia="zh-CN"/>
        </w:rPr>
        <w:br/>
      </w:r>
    </w:p>
    <w:p w14:paraId="5C4627E2" w14:textId="77777777" w:rsidR="006F4181" w:rsidRPr="006E7954" w:rsidRDefault="006F4181" w:rsidP="006F4181">
      <w:pPr>
        <w:jc w:val="center"/>
        <w:rPr>
          <w:rFonts w:cs="Arial"/>
          <w:szCs w:val="20"/>
          <w:lang w:eastAsia="zh-CN"/>
        </w:rPr>
      </w:pPr>
      <w:r w:rsidRPr="006E7954">
        <w:rPr>
          <w:noProof/>
        </w:rPr>
        <w:drawing>
          <wp:inline distT="0" distB="0" distL="0" distR="0" wp14:anchorId="4728C249" wp14:editId="01B23514">
            <wp:extent cx="2875539" cy="2270466"/>
            <wp:effectExtent l="19050" t="19050" r="20320" b="15875"/>
            <wp:docPr id="503111227" name="Picture 503111227" descr="Diagram of a wave signal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3">
                      <a:extLst>
                        <a:ext uri="{28A0092B-C50C-407E-A947-70E740481C1C}">
                          <a14:useLocalDpi xmlns:a14="http://schemas.microsoft.com/office/drawing/2010/main" val="0"/>
                        </a:ext>
                      </a:extLst>
                    </a:blip>
                    <a:stretch>
                      <a:fillRect/>
                    </a:stretch>
                  </pic:blipFill>
                  <pic:spPr>
                    <a:xfrm>
                      <a:off x="0" y="0"/>
                      <a:ext cx="2875539" cy="2270466"/>
                    </a:xfrm>
                    <a:prstGeom prst="rect">
                      <a:avLst/>
                    </a:prstGeom>
                    <a:ln>
                      <a:solidFill>
                        <a:schemeClr val="tx1"/>
                      </a:solidFill>
                    </a:ln>
                  </pic:spPr>
                </pic:pic>
              </a:graphicData>
            </a:graphic>
          </wp:inline>
        </w:drawing>
      </w:r>
    </w:p>
    <w:p w14:paraId="0A74F633" w14:textId="6A5907C6" w:rsidR="006F4181" w:rsidRPr="006E7954" w:rsidRDefault="006F4181" w:rsidP="006F4181">
      <w:pPr>
        <w:jc w:val="center"/>
        <w:rPr>
          <w:rFonts w:cs="Arial"/>
          <w:b/>
          <w:bCs/>
          <w:szCs w:val="20"/>
          <w:lang w:eastAsia="zh-CN"/>
        </w:rPr>
      </w:pPr>
      <w:r w:rsidRPr="006E7954">
        <w:rPr>
          <w:rFonts w:cs="Arial"/>
          <w:b/>
          <w:bCs/>
          <w:szCs w:val="20"/>
          <w:lang w:eastAsia="ja-JP"/>
        </w:rPr>
        <w:t xml:space="preserve">Figure </w:t>
      </w:r>
      <w:r w:rsidR="00AD2CE2" w:rsidRPr="006E7954">
        <w:rPr>
          <w:rFonts w:cs="Arial"/>
          <w:b/>
          <w:bCs/>
          <w:szCs w:val="20"/>
          <w:lang w:eastAsia="ja-JP"/>
        </w:rPr>
        <w:t>8</w:t>
      </w:r>
      <w:r w:rsidRPr="006E7954">
        <w:rPr>
          <w:rFonts w:cs="Arial"/>
          <w:b/>
          <w:bCs/>
          <w:szCs w:val="20"/>
          <w:lang w:eastAsia="ja-JP"/>
        </w:rPr>
        <w:t xml:space="preserve">: </w:t>
      </w:r>
      <w:r w:rsidR="0016758F" w:rsidRPr="006E7954">
        <w:rPr>
          <w:rFonts w:cs="Arial"/>
          <w:b/>
          <w:bCs/>
          <w:szCs w:val="20"/>
          <w:lang w:eastAsia="ja-JP"/>
        </w:rPr>
        <w:t>A</w:t>
      </w:r>
      <w:r w:rsidR="003843FD" w:rsidRPr="006E7954">
        <w:rPr>
          <w:rFonts w:cs="Arial"/>
          <w:b/>
          <w:bCs/>
          <w:szCs w:val="20"/>
          <w:lang w:eastAsia="ja-JP"/>
        </w:rPr>
        <w:t>n additional c</w:t>
      </w:r>
      <w:r w:rsidRPr="006E7954">
        <w:rPr>
          <w:rFonts w:cs="Arial"/>
          <w:b/>
          <w:bCs/>
          <w:szCs w:val="20"/>
          <w:lang w:eastAsia="ja-JP"/>
        </w:rPr>
        <w:t xml:space="preserve">ase </w:t>
      </w:r>
      <w:r w:rsidR="003843FD" w:rsidRPr="006E7954">
        <w:rPr>
          <w:rFonts w:cs="Arial"/>
          <w:b/>
          <w:bCs/>
          <w:szCs w:val="20"/>
          <w:lang w:eastAsia="ja-JP"/>
        </w:rPr>
        <w:t>for</w:t>
      </w:r>
      <w:r w:rsidR="003843FD" w:rsidRPr="006E7954">
        <w:t xml:space="preserve"> </w:t>
      </w:r>
      <w:r w:rsidR="003843FD" w:rsidRPr="006E7954">
        <w:rPr>
          <w:rFonts w:cs="Arial"/>
          <w:b/>
          <w:bCs/>
          <w:szCs w:val="20"/>
          <w:lang w:eastAsia="ja-JP"/>
        </w:rPr>
        <w:t xml:space="preserve">Topology 1 </w:t>
      </w:r>
      <w:r w:rsidR="0016227D" w:rsidRPr="006E7954">
        <w:rPr>
          <w:rFonts w:cs="Arial"/>
          <w:b/>
          <w:bCs/>
          <w:szCs w:val="20"/>
          <w:lang w:eastAsia="ja-JP"/>
        </w:rPr>
        <w:t>with</w:t>
      </w:r>
      <w:r w:rsidRPr="006E7954">
        <w:rPr>
          <w:rFonts w:cs="Arial"/>
          <w:b/>
          <w:bCs/>
          <w:szCs w:val="20"/>
          <w:lang w:eastAsia="ja-JP"/>
        </w:rPr>
        <w:t xml:space="preserve"> a large </w:t>
      </w:r>
      <w:r w:rsidRPr="006E7954">
        <w:rPr>
          <w:rFonts w:cs="Arial"/>
          <w:b/>
          <w:bCs/>
          <w:szCs w:val="20"/>
          <w:lang w:eastAsia="zh-CN"/>
        </w:rPr>
        <w:t>frequency shift between UL and DL FDD bands</w:t>
      </w:r>
      <w:r w:rsidR="0016227D" w:rsidRPr="006E7954">
        <w:rPr>
          <w:rFonts w:cs="Arial"/>
          <w:b/>
          <w:bCs/>
          <w:szCs w:val="20"/>
          <w:lang w:eastAsia="zh-CN"/>
        </w:rPr>
        <w:t xml:space="preserve">, </w:t>
      </w:r>
      <w:r w:rsidR="003843FD" w:rsidRPr="006E7954">
        <w:rPr>
          <w:rFonts w:cs="Arial"/>
          <w:b/>
          <w:bCs/>
          <w:szCs w:val="20"/>
          <w:lang w:eastAsia="zh-CN"/>
        </w:rPr>
        <w:t xml:space="preserve">where </w:t>
      </w:r>
      <w:r w:rsidR="0016227D" w:rsidRPr="006E7954">
        <w:rPr>
          <w:rFonts w:cs="Arial"/>
          <w:b/>
          <w:bCs/>
          <w:szCs w:val="20"/>
          <w:lang w:eastAsia="zh-CN"/>
        </w:rPr>
        <w:t>CW is transmitted outside the topology, transmitted in DL spectrum</w:t>
      </w:r>
      <w:r w:rsidR="0016758F" w:rsidRPr="006E7954">
        <w:rPr>
          <w:rFonts w:cs="Arial"/>
          <w:b/>
          <w:bCs/>
          <w:szCs w:val="20"/>
          <w:lang w:eastAsia="zh-CN"/>
        </w:rPr>
        <w:t>.</w:t>
      </w:r>
    </w:p>
    <w:p w14:paraId="12A5F700" w14:textId="7C38B55D" w:rsidR="006F4181" w:rsidRPr="006E7954" w:rsidRDefault="006F4181" w:rsidP="00122D02">
      <w:pPr>
        <w:pStyle w:val="Observation"/>
        <w:numPr>
          <w:ilvl w:val="0"/>
          <w:numId w:val="4"/>
        </w:numPr>
        <w:ind w:left="1701" w:hanging="1701"/>
        <w:jc w:val="left"/>
      </w:pPr>
      <w:bookmarkStart w:id="68" w:name="_Toc174096978"/>
      <w:bookmarkStart w:id="69" w:name="_Toc174126212"/>
      <w:bookmarkEnd w:id="68"/>
      <w:r w:rsidRPr="006E7954">
        <w:t>A drawback common for the cases without a large frequency shift between CW transmission and backscattered transmission is the direct interference from CW node to gNB.</w:t>
      </w:r>
      <w:bookmarkEnd w:id="69"/>
    </w:p>
    <w:p w14:paraId="0401766C" w14:textId="5A43FAB4" w:rsidR="006F4181" w:rsidRPr="006E7954" w:rsidRDefault="003843FD" w:rsidP="00C6500D">
      <w:pPr>
        <w:pStyle w:val="Proposal"/>
      </w:pPr>
      <w:bookmarkStart w:id="70" w:name="_Toc174126224"/>
      <w:r w:rsidRPr="006E7954">
        <w:t>RAN1 to study a</w:t>
      </w:r>
      <w:r w:rsidR="006F4181" w:rsidRPr="006E7954">
        <w:t xml:space="preserve">n additional case </w:t>
      </w:r>
      <w:r w:rsidRPr="006E7954">
        <w:t>for Topology 1</w:t>
      </w:r>
      <w:r w:rsidR="00206397" w:rsidRPr="006E7954">
        <w:t xml:space="preserve"> with large frequency shift</w:t>
      </w:r>
      <w:r w:rsidR="006F4181" w:rsidRPr="006E7954">
        <w:t>, where CW is transmitted from outside the topology and in a DL band, and backscattered transmission in an UL band.</w:t>
      </w:r>
      <w:bookmarkEnd w:id="70"/>
      <w:r w:rsidR="006F4181" w:rsidRPr="006E7954">
        <w:t xml:space="preserve"> </w:t>
      </w:r>
    </w:p>
    <w:p w14:paraId="4E1C78DC" w14:textId="7A0B4CEC" w:rsidR="0016227D" w:rsidRPr="006E7954" w:rsidRDefault="006F4181" w:rsidP="00AD2CE2">
      <w:pPr>
        <w:jc w:val="both"/>
        <w:rPr>
          <w:rFonts w:cs="Arial"/>
          <w:szCs w:val="20"/>
          <w:lang w:eastAsia="zh-CN"/>
        </w:rPr>
      </w:pPr>
      <w:r w:rsidRPr="006E7954">
        <w:rPr>
          <w:rFonts w:cs="Arial"/>
          <w:szCs w:val="20"/>
          <w:lang w:eastAsia="zh-CN"/>
        </w:rPr>
        <w:t xml:space="preserve">For Topology 2, </w:t>
      </w:r>
      <w:r w:rsidR="0016227D" w:rsidRPr="006E7954">
        <w:rPr>
          <w:rFonts w:cs="Arial"/>
          <w:szCs w:val="20"/>
          <w:lang w:eastAsia="zh-CN"/>
        </w:rPr>
        <w:t xml:space="preserve">Case 2-2a was suggested in the proposal above, where CW is transmitted from inside the topology (i.e., intermediate UE), transmitted in UL spectrum. An intermediate UE transmits CW in an UL band and receives backscattered transmission in a DL band. The purpose seems to allow the </w:t>
      </w:r>
      <w:r w:rsidR="00206397" w:rsidRPr="006E7954">
        <w:rPr>
          <w:rFonts w:cs="Arial"/>
          <w:szCs w:val="20"/>
          <w:lang w:eastAsia="zh-CN"/>
        </w:rPr>
        <w:t xml:space="preserve">intermediate </w:t>
      </w:r>
      <w:r w:rsidR="0016227D" w:rsidRPr="006E7954">
        <w:rPr>
          <w:rFonts w:cs="Arial"/>
          <w:szCs w:val="20"/>
          <w:lang w:eastAsia="zh-CN"/>
        </w:rPr>
        <w:t xml:space="preserve">UE to maintain the current behavior of transmission in </w:t>
      </w:r>
      <w:r w:rsidR="00206397" w:rsidRPr="006E7954">
        <w:rPr>
          <w:rFonts w:cs="Arial"/>
          <w:szCs w:val="20"/>
          <w:lang w:eastAsia="zh-CN"/>
        </w:rPr>
        <w:t xml:space="preserve">an </w:t>
      </w:r>
      <w:r w:rsidR="0016227D" w:rsidRPr="006E7954">
        <w:rPr>
          <w:rFonts w:cs="Arial"/>
          <w:szCs w:val="20"/>
          <w:lang w:eastAsia="zh-CN"/>
        </w:rPr>
        <w:t xml:space="preserve">UL band and receiving in </w:t>
      </w:r>
      <w:r w:rsidR="00206397" w:rsidRPr="006E7954">
        <w:rPr>
          <w:rFonts w:cs="Arial"/>
          <w:szCs w:val="20"/>
          <w:lang w:eastAsia="zh-CN"/>
        </w:rPr>
        <w:t xml:space="preserve">a </w:t>
      </w:r>
      <w:r w:rsidR="0016227D" w:rsidRPr="006E7954">
        <w:rPr>
          <w:rFonts w:cs="Arial"/>
          <w:szCs w:val="20"/>
          <w:lang w:eastAsia="zh-CN"/>
        </w:rPr>
        <w:t xml:space="preserve">DL band. </w:t>
      </w:r>
      <w:r w:rsidR="00206397" w:rsidRPr="006E7954">
        <w:rPr>
          <w:rFonts w:cs="Arial"/>
          <w:szCs w:val="20"/>
          <w:lang w:eastAsia="zh-CN"/>
        </w:rPr>
        <w:t>Namely</w:t>
      </w:r>
      <w:r w:rsidR="0016227D" w:rsidRPr="006E7954">
        <w:rPr>
          <w:rFonts w:cs="Arial"/>
          <w:szCs w:val="20"/>
          <w:lang w:eastAsia="zh-CN"/>
        </w:rPr>
        <w:t>, it would transmit both R2D and CW in an UL band.</w:t>
      </w:r>
    </w:p>
    <w:p w14:paraId="610061C6" w14:textId="2371C845" w:rsidR="006F4181" w:rsidRPr="006E7954" w:rsidRDefault="003843FD" w:rsidP="006F4181">
      <w:pPr>
        <w:jc w:val="both"/>
        <w:rPr>
          <w:rFonts w:cs="Arial"/>
          <w:szCs w:val="20"/>
          <w:lang w:eastAsia="zh-CN"/>
        </w:rPr>
      </w:pPr>
      <w:r w:rsidRPr="006E7954">
        <w:rPr>
          <w:rFonts w:cs="Arial"/>
          <w:szCs w:val="20"/>
          <w:lang w:eastAsia="zh-CN"/>
        </w:rPr>
        <w:t xml:space="preserve">We think an opposite case can also be considered, as </w:t>
      </w:r>
      <w:r w:rsidR="006F4181" w:rsidRPr="006E7954">
        <w:rPr>
          <w:rFonts w:cs="Arial"/>
          <w:szCs w:val="20"/>
          <w:lang w:eastAsia="zh-CN"/>
        </w:rPr>
        <w:t xml:space="preserve">illustrated in Figure </w:t>
      </w:r>
      <w:r w:rsidR="00AD2CE2" w:rsidRPr="006E7954">
        <w:rPr>
          <w:rFonts w:cs="Arial"/>
          <w:szCs w:val="20"/>
          <w:lang w:eastAsia="zh-CN"/>
        </w:rPr>
        <w:t>9</w:t>
      </w:r>
      <w:r w:rsidR="006F4181" w:rsidRPr="006E7954">
        <w:rPr>
          <w:rFonts w:cs="Arial"/>
          <w:szCs w:val="20"/>
          <w:lang w:eastAsia="zh-CN"/>
        </w:rPr>
        <w:t xml:space="preserve">, where CW transmission and D2R transmission are in a DL band and an UL band respectively, the same as in </w:t>
      </w:r>
      <w:r w:rsidRPr="006E7954">
        <w:rPr>
          <w:rFonts w:cs="Arial"/>
          <w:szCs w:val="20"/>
          <w:lang w:eastAsia="zh-CN"/>
        </w:rPr>
        <w:t>the additional c</w:t>
      </w:r>
      <w:r w:rsidR="006F4181" w:rsidRPr="006E7954">
        <w:rPr>
          <w:rFonts w:cs="Arial"/>
          <w:szCs w:val="20"/>
          <w:lang w:eastAsia="zh-CN"/>
        </w:rPr>
        <w:t xml:space="preserve">ase </w:t>
      </w:r>
      <w:r w:rsidRPr="006E7954">
        <w:rPr>
          <w:rFonts w:cs="Arial"/>
          <w:szCs w:val="20"/>
          <w:lang w:eastAsia="zh-CN"/>
        </w:rPr>
        <w:t>proposed for Topology 1</w:t>
      </w:r>
      <w:r w:rsidR="006F4181" w:rsidRPr="006E7954">
        <w:rPr>
          <w:rFonts w:cs="Arial"/>
          <w:szCs w:val="20"/>
          <w:lang w:eastAsia="zh-CN"/>
        </w:rPr>
        <w:t>.</w:t>
      </w:r>
    </w:p>
    <w:p w14:paraId="1C34EF5B" w14:textId="77777777" w:rsidR="006F4181" w:rsidRPr="006E7954" w:rsidRDefault="006F4181" w:rsidP="006F4181">
      <w:pPr>
        <w:pStyle w:val="Proposal1Proposal"/>
        <w:tabs>
          <w:tab w:val="clear" w:pos="1304"/>
        </w:tabs>
        <w:ind w:firstLine="0"/>
      </w:pPr>
      <w:r w:rsidRPr="006E7954">
        <w:rPr>
          <w:noProof/>
        </w:rPr>
        <w:drawing>
          <wp:inline distT="0" distB="0" distL="0" distR="0" wp14:anchorId="745E6AF1" wp14:editId="6539A5D2">
            <wp:extent cx="3380718" cy="2529840"/>
            <wp:effectExtent l="0" t="0" r="0" b="3810"/>
            <wp:docPr id="23" name="Graphic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96DAC541-7B7A-43D3-8B79-37D633B846F1}">
                          <asvg:svgBlip xmlns:asvg="http://schemas.microsoft.com/office/drawing/2016/SVG/main" r:embed="rId25"/>
                        </a:ext>
                      </a:extLst>
                    </a:blip>
                    <a:stretch>
                      <a:fillRect/>
                    </a:stretch>
                  </pic:blipFill>
                  <pic:spPr>
                    <a:xfrm>
                      <a:off x="0" y="0"/>
                      <a:ext cx="3393263" cy="2539228"/>
                    </a:xfrm>
                    <a:prstGeom prst="rect">
                      <a:avLst/>
                    </a:prstGeom>
                  </pic:spPr>
                </pic:pic>
              </a:graphicData>
            </a:graphic>
          </wp:inline>
        </w:drawing>
      </w:r>
    </w:p>
    <w:p w14:paraId="35CF49E8" w14:textId="5264BBEE" w:rsidR="006F4181" w:rsidRPr="006E7954" w:rsidRDefault="006F4181" w:rsidP="006F4181">
      <w:pPr>
        <w:jc w:val="center"/>
        <w:rPr>
          <w:rFonts w:cs="Arial"/>
          <w:b/>
          <w:bCs/>
          <w:szCs w:val="20"/>
          <w:lang w:eastAsia="ja-JP"/>
        </w:rPr>
      </w:pPr>
      <w:r w:rsidRPr="006E7954">
        <w:rPr>
          <w:rFonts w:cs="Arial"/>
          <w:b/>
          <w:bCs/>
          <w:szCs w:val="20"/>
          <w:lang w:eastAsia="ja-JP"/>
        </w:rPr>
        <w:lastRenderedPageBreak/>
        <w:t xml:space="preserve">Figure </w:t>
      </w:r>
      <w:r w:rsidR="00AD2CE2" w:rsidRPr="006E7954">
        <w:rPr>
          <w:rFonts w:cs="Arial"/>
          <w:b/>
          <w:bCs/>
          <w:szCs w:val="20"/>
          <w:lang w:eastAsia="ja-JP"/>
        </w:rPr>
        <w:t>9</w:t>
      </w:r>
      <w:r w:rsidRPr="006E7954">
        <w:rPr>
          <w:rFonts w:cs="Arial"/>
          <w:b/>
          <w:bCs/>
          <w:szCs w:val="20"/>
          <w:lang w:eastAsia="ja-JP"/>
        </w:rPr>
        <w:t xml:space="preserve">: </w:t>
      </w:r>
      <w:r w:rsidR="00C94687" w:rsidRPr="006E7954">
        <w:rPr>
          <w:rFonts w:cs="Arial"/>
          <w:b/>
          <w:bCs/>
          <w:szCs w:val="20"/>
          <w:lang w:eastAsia="ja-JP"/>
        </w:rPr>
        <w:t>A</w:t>
      </w:r>
      <w:r w:rsidR="003843FD" w:rsidRPr="006E7954">
        <w:rPr>
          <w:rFonts w:cs="Arial"/>
          <w:b/>
          <w:bCs/>
          <w:szCs w:val="20"/>
          <w:lang w:eastAsia="ja-JP"/>
        </w:rPr>
        <w:t>n a</w:t>
      </w:r>
      <w:r w:rsidRPr="006E7954">
        <w:rPr>
          <w:rFonts w:cs="Arial"/>
          <w:b/>
          <w:bCs/>
          <w:szCs w:val="20"/>
          <w:lang w:eastAsia="ja-JP"/>
        </w:rPr>
        <w:t xml:space="preserve">dditional </w:t>
      </w:r>
      <w:r w:rsidR="003843FD" w:rsidRPr="006E7954">
        <w:rPr>
          <w:rFonts w:cs="Arial"/>
          <w:b/>
          <w:bCs/>
          <w:szCs w:val="20"/>
          <w:lang w:eastAsia="ja-JP"/>
        </w:rPr>
        <w:t>c</w:t>
      </w:r>
      <w:r w:rsidRPr="006E7954">
        <w:rPr>
          <w:rFonts w:cs="Arial"/>
          <w:b/>
          <w:bCs/>
          <w:szCs w:val="20"/>
          <w:lang w:eastAsia="ja-JP"/>
        </w:rPr>
        <w:t xml:space="preserve">ase </w:t>
      </w:r>
      <w:r w:rsidR="003843FD" w:rsidRPr="006E7954">
        <w:rPr>
          <w:rFonts w:cs="Arial"/>
          <w:b/>
          <w:bCs/>
          <w:szCs w:val="20"/>
          <w:lang w:eastAsia="ja-JP"/>
        </w:rPr>
        <w:t>for Topology 2</w:t>
      </w:r>
      <w:r w:rsidRPr="006E7954">
        <w:rPr>
          <w:rFonts w:cs="Arial"/>
          <w:b/>
          <w:bCs/>
          <w:szCs w:val="20"/>
          <w:lang w:eastAsia="ja-JP"/>
        </w:rPr>
        <w:t xml:space="preserve">, </w:t>
      </w:r>
      <w:r w:rsidR="003843FD" w:rsidRPr="006E7954">
        <w:rPr>
          <w:rFonts w:cs="Arial"/>
          <w:b/>
          <w:bCs/>
          <w:szCs w:val="20"/>
          <w:lang w:eastAsia="ja-JP"/>
        </w:rPr>
        <w:t xml:space="preserve">with a large </w:t>
      </w:r>
      <w:r w:rsidR="003843FD" w:rsidRPr="006E7954">
        <w:rPr>
          <w:rFonts w:cs="Arial"/>
          <w:b/>
          <w:bCs/>
          <w:szCs w:val="20"/>
          <w:lang w:eastAsia="zh-CN"/>
        </w:rPr>
        <w:t>frequency shift between UL and DL FDD bands, where CW is transmitted outside the topology, transmitted in DL spectrum</w:t>
      </w:r>
      <w:r w:rsidR="00C94687" w:rsidRPr="006E7954">
        <w:rPr>
          <w:rFonts w:cs="Arial"/>
          <w:b/>
          <w:bCs/>
          <w:szCs w:val="20"/>
          <w:lang w:eastAsia="zh-CN"/>
        </w:rPr>
        <w:t>.</w:t>
      </w:r>
    </w:p>
    <w:p w14:paraId="6C530692" w14:textId="77777777" w:rsidR="006F4181" w:rsidRPr="006E7954" w:rsidRDefault="006F4181" w:rsidP="006F4181">
      <w:pPr>
        <w:rPr>
          <w:rFonts w:cs="Arial"/>
          <w:szCs w:val="20"/>
          <w:lang w:eastAsia="ja-JP"/>
        </w:rPr>
      </w:pPr>
      <w:r w:rsidRPr="006E7954">
        <w:rPr>
          <w:rFonts w:cs="Arial"/>
          <w:szCs w:val="20"/>
          <w:lang w:eastAsia="ja-JP"/>
        </w:rPr>
        <w:t>Therefore, we propose the following.</w:t>
      </w:r>
    </w:p>
    <w:p w14:paraId="2C961F1C" w14:textId="5AD4A43F" w:rsidR="00C21007" w:rsidRPr="006E7954" w:rsidRDefault="00E87349" w:rsidP="00C6500D">
      <w:pPr>
        <w:pStyle w:val="Proposal"/>
      </w:pPr>
      <w:bookmarkStart w:id="71" w:name="_Toc174126225"/>
      <w:r w:rsidRPr="006E7954">
        <w:t>RAN1 to study an additional case for topology 2, where CW is transmitted from outside the topology and in a DL band, and D2R transmission is in an UL band</w:t>
      </w:r>
      <w:r w:rsidRPr="006E7954" w:rsidDel="0043248E">
        <w:t>.</w:t>
      </w:r>
      <w:bookmarkEnd w:id="71"/>
    </w:p>
    <w:p w14:paraId="37EB5693" w14:textId="0CD0AAC9" w:rsidR="00C01F33" w:rsidRPr="006E7954" w:rsidRDefault="004A2607" w:rsidP="00CE0424">
      <w:pPr>
        <w:pStyle w:val="Heading1"/>
        <w:rPr>
          <w:lang w:val="en-US"/>
        </w:rPr>
      </w:pPr>
      <w:r w:rsidRPr="006E7954">
        <w:rPr>
          <w:lang w:val="en-US"/>
        </w:rPr>
        <w:t>4</w:t>
      </w:r>
      <w:r w:rsidR="005F5D2F" w:rsidRPr="006E7954">
        <w:rPr>
          <w:lang w:val="en-US"/>
        </w:rPr>
        <w:tab/>
      </w:r>
      <w:r w:rsidR="00C01F33" w:rsidRPr="006E7954">
        <w:rPr>
          <w:lang w:val="en-US"/>
        </w:rPr>
        <w:t>Conclusion</w:t>
      </w:r>
    </w:p>
    <w:p w14:paraId="5A650F21" w14:textId="77777777" w:rsidR="008E065E" w:rsidRPr="006E7954" w:rsidRDefault="008E065E" w:rsidP="008E065E">
      <w:pPr>
        <w:pStyle w:val="BodyText"/>
        <w:rPr>
          <w:b/>
          <w:bCs/>
        </w:rPr>
      </w:pPr>
      <w:r w:rsidRPr="006E7954">
        <w:t xml:space="preserve">In </w:t>
      </w:r>
      <w:r w:rsidR="007729A2" w:rsidRPr="006E7954">
        <w:t xml:space="preserve">the previous </w:t>
      </w:r>
      <w:r w:rsidRPr="006E7954">
        <w:t>section</w:t>
      </w:r>
      <w:r w:rsidR="007729A2" w:rsidRPr="006E7954">
        <w:t>s</w:t>
      </w:r>
      <w:r w:rsidRPr="006E7954">
        <w:t xml:space="preserve"> we made the following observations:</w:t>
      </w:r>
      <w:r w:rsidR="00C93814" w:rsidRPr="006E7954">
        <w:rPr>
          <w:b/>
          <w:bCs/>
        </w:rPr>
        <w:t xml:space="preserve"> </w:t>
      </w:r>
    </w:p>
    <w:p w14:paraId="7A5A4C18" w14:textId="5E968F2B" w:rsidR="000E3CF5"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6E7954">
        <w:rPr>
          <w:b w:val="0"/>
          <w:bCs/>
        </w:rPr>
        <w:fldChar w:fldCharType="begin"/>
      </w:r>
      <w:r w:rsidRPr="006E7954">
        <w:rPr>
          <w:b w:val="0"/>
          <w:bCs/>
        </w:rPr>
        <w:instrText xml:space="preserve"> TOC \f O \n \h \z \t "Observation" \c </w:instrText>
      </w:r>
      <w:r w:rsidRPr="006E7954">
        <w:rPr>
          <w:b w:val="0"/>
          <w:bCs/>
        </w:rPr>
        <w:fldChar w:fldCharType="separate"/>
      </w:r>
      <w:hyperlink w:anchor="_Toc174126194" w:history="1">
        <w:r w:rsidR="000E3CF5" w:rsidRPr="008B02BE">
          <w:rPr>
            <w:rStyle w:val="Hyperlink"/>
            <w:noProof/>
          </w:rPr>
          <w:t>Observation 1</w:t>
        </w:r>
        <w:r w:rsidR="000E3CF5">
          <w:rPr>
            <w:rFonts w:asciiTheme="minorHAnsi" w:eastAsiaTheme="minorEastAsia" w:hAnsiTheme="minorHAnsi"/>
            <w:b w:val="0"/>
            <w:noProof/>
            <w:kern w:val="2"/>
            <w:sz w:val="22"/>
            <w:lang w:val="en-SE" w:eastAsia="en-SE"/>
            <w14:ligatures w14:val="standardContextual"/>
          </w:rPr>
          <w:tab/>
        </w:r>
        <w:r w:rsidR="000E3CF5" w:rsidRPr="008B02BE">
          <w:rPr>
            <w:rStyle w:val="Hyperlink"/>
            <w:noProof/>
          </w:rPr>
          <w:t xml:space="preserve">In fading channels with OOK, </w:t>
        </w:r>
        <w:r w:rsidR="000E3CF5" w:rsidRPr="008B02BE">
          <w:rPr>
            <w:rStyle w:val="Hyperlink"/>
            <w:rFonts w:cs="Arial"/>
            <w:noProof/>
          </w:rPr>
          <w:t>compared to single-tone unmodulated waveform without frequency hopping, two unmodulated single-tones waveform provides 5-7 dB frequency diversity gain at 1% BLER and 1-3 dB frequency diversity gain at 10% BLER in a fading channel, at least depending on the gap between the two tones and the channel’s coherence bandwidth.</w:t>
        </w:r>
      </w:hyperlink>
    </w:p>
    <w:p w14:paraId="75262482" w14:textId="6AD28920"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195" w:history="1">
        <w:r w:rsidRPr="008B02BE">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8B02BE">
          <w:rPr>
            <w:rStyle w:val="Hyperlink"/>
            <w:noProof/>
          </w:rPr>
          <w:t>As the channel’s coherence bandwidth increases, a larger gap between the two tones is needed to optimally exploit the frequency diversity gain.</w:t>
        </w:r>
      </w:hyperlink>
    </w:p>
    <w:p w14:paraId="53538FBA" w14:textId="15415FED"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196" w:history="1">
        <w:r w:rsidRPr="008B02BE">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8B02BE">
          <w:rPr>
            <w:rStyle w:val="Hyperlink"/>
            <w:noProof/>
          </w:rPr>
          <w:t>In fading channels with FSK, two-tone CW signal outperforms a single-tone CW signal for the backscattered signal.</w:t>
        </w:r>
      </w:hyperlink>
    </w:p>
    <w:p w14:paraId="47BDC031" w14:textId="7C04A001"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197" w:history="1">
        <w:r w:rsidRPr="008B02BE">
          <w:rPr>
            <w:rStyle w:val="Hyperlink"/>
            <w:noProof/>
          </w:rPr>
          <w:t>Observation 4</w:t>
        </w:r>
        <w:r>
          <w:rPr>
            <w:rFonts w:asciiTheme="minorHAnsi" w:eastAsiaTheme="minorEastAsia" w:hAnsiTheme="minorHAnsi"/>
            <w:b w:val="0"/>
            <w:noProof/>
            <w:kern w:val="2"/>
            <w:sz w:val="22"/>
            <w:lang w:val="en-SE" w:eastAsia="en-SE"/>
            <w14:ligatures w14:val="standardContextual"/>
          </w:rPr>
          <w:tab/>
        </w:r>
        <w:r w:rsidRPr="008B02BE">
          <w:rPr>
            <w:rStyle w:val="Hyperlink"/>
            <w:noProof/>
          </w:rPr>
          <w:t>In fading channels with FSK, for backscattering based on 2-hop single-tone signal, to exploit the benefits of frequency diversity, repetition on bit-level or packet-level is required.</w:t>
        </w:r>
      </w:hyperlink>
    </w:p>
    <w:p w14:paraId="5582E7AC" w14:textId="0D8E0C25"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198" w:history="1">
        <w:r w:rsidRPr="008B02BE">
          <w:rPr>
            <w:rStyle w:val="Hyperlink"/>
            <w:noProof/>
          </w:rPr>
          <w:t>Observation 5</w:t>
        </w:r>
        <w:r>
          <w:rPr>
            <w:rFonts w:asciiTheme="minorHAnsi" w:eastAsiaTheme="minorEastAsia" w:hAnsiTheme="minorHAnsi"/>
            <w:b w:val="0"/>
            <w:noProof/>
            <w:kern w:val="2"/>
            <w:sz w:val="22"/>
            <w:lang w:val="en-SE" w:eastAsia="en-SE"/>
            <w14:ligatures w14:val="standardContextual"/>
          </w:rPr>
          <w:tab/>
        </w:r>
        <w:r w:rsidRPr="008B02BE">
          <w:rPr>
            <w:rStyle w:val="Hyperlink"/>
            <w:noProof/>
          </w:rPr>
          <w:t>In fading channels with FSK and bit-level repetition, single-tone CW with 2 frequency hops achieves similar detection performance as 2-tone CW, better than single-tone CW without frequency hopping.</w:t>
        </w:r>
      </w:hyperlink>
    </w:p>
    <w:p w14:paraId="19FEA374" w14:textId="1FDD7EB9"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199" w:history="1">
        <w:r w:rsidRPr="008B02BE">
          <w:rPr>
            <w:rStyle w:val="Hyperlink"/>
            <w:noProof/>
          </w:rPr>
          <w:t>Observation 6</w:t>
        </w:r>
        <w:r>
          <w:rPr>
            <w:rFonts w:asciiTheme="minorHAnsi" w:eastAsiaTheme="minorEastAsia" w:hAnsiTheme="minorHAnsi"/>
            <w:b w:val="0"/>
            <w:noProof/>
            <w:kern w:val="2"/>
            <w:sz w:val="22"/>
            <w:lang w:val="en-SE" w:eastAsia="en-SE"/>
            <w14:ligatures w14:val="standardContextual"/>
          </w:rPr>
          <w:tab/>
        </w:r>
        <w:r w:rsidRPr="008B02BE">
          <w:rPr>
            <w:rStyle w:val="Hyperlink"/>
            <w:noProof/>
          </w:rPr>
          <w:t>Regarding two tones of a carrier wave transmitted separately from different CW nodes, a reader is required to distinguish between devices which backscatter the two single-tone CW from two CW nodes and those which backscatter the single-tone CW from one CW node. Control and synchronization of multiple CW nodes simultaneously would be required.</w:t>
        </w:r>
      </w:hyperlink>
    </w:p>
    <w:p w14:paraId="58D1572E" w14:textId="08757699"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00" w:history="1">
        <w:r w:rsidRPr="008B02BE">
          <w:rPr>
            <w:rStyle w:val="Hyperlink"/>
            <w:noProof/>
          </w:rPr>
          <w:t>Observation 7</w:t>
        </w:r>
        <w:r>
          <w:rPr>
            <w:rFonts w:asciiTheme="minorHAnsi" w:eastAsiaTheme="minorEastAsia" w:hAnsiTheme="minorHAnsi"/>
            <w:b w:val="0"/>
            <w:noProof/>
            <w:kern w:val="2"/>
            <w:sz w:val="22"/>
            <w:lang w:val="en-SE" w:eastAsia="en-SE"/>
            <w14:ligatures w14:val="standardContextual"/>
          </w:rPr>
          <w:tab/>
        </w:r>
        <w:r w:rsidRPr="008B02BE">
          <w:rPr>
            <w:rStyle w:val="Hyperlink"/>
            <w:noProof/>
          </w:rPr>
          <w:t xml:space="preserve">A multi-tone carrier wave signal distributes energy across multiple tones with each tone having less spectral energy compared to a single-tone carrier wave. Backscattered transmission </w:t>
        </w:r>
        <w:r w:rsidRPr="008B02BE">
          <w:rPr>
            <w:rStyle w:val="Hyperlink"/>
            <w:rFonts w:eastAsia="SimSun" w:cs="Arial"/>
            <w:noProof/>
            <w:lang w:eastAsia="en-GB"/>
          </w:rPr>
          <w:t xml:space="preserve">corresponding to each tone of a multi-tone signal </w:t>
        </w:r>
        <w:r w:rsidRPr="008B02BE">
          <w:rPr>
            <w:rStyle w:val="Hyperlink"/>
            <w:noProof/>
          </w:rPr>
          <w:t>has reduced sidelobe levels.</w:t>
        </w:r>
      </w:hyperlink>
    </w:p>
    <w:p w14:paraId="720A68D5" w14:textId="2A493113"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01" w:history="1">
        <w:r w:rsidRPr="008B02BE">
          <w:rPr>
            <w:rStyle w:val="Hyperlink"/>
            <w:noProof/>
          </w:rPr>
          <w:t>Observation 8</w:t>
        </w:r>
        <w:r>
          <w:rPr>
            <w:rFonts w:asciiTheme="minorHAnsi" w:eastAsiaTheme="minorEastAsia" w:hAnsiTheme="minorHAnsi"/>
            <w:b w:val="0"/>
            <w:noProof/>
            <w:kern w:val="2"/>
            <w:sz w:val="22"/>
            <w:lang w:val="en-SE" w:eastAsia="en-SE"/>
            <w14:ligatures w14:val="standardContextual"/>
          </w:rPr>
          <w:tab/>
        </w:r>
        <w:r w:rsidRPr="008B02BE">
          <w:rPr>
            <w:rStyle w:val="Hyperlink"/>
            <w:noProof/>
          </w:rPr>
          <w:t>Overall power per frequency contribution from the backscattered transmission of a dual-tone carrier wave might be almost similar to that of single-tone carrier wave.</w:t>
        </w:r>
      </w:hyperlink>
    </w:p>
    <w:p w14:paraId="1464AD84" w14:textId="0F3855D9"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02" w:history="1">
        <w:r w:rsidRPr="008B02BE">
          <w:rPr>
            <w:rStyle w:val="Hyperlink"/>
            <w:noProof/>
          </w:rPr>
          <w:t>Observation 9</w:t>
        </w:r>
        <w:r>
          <w:rPr>
            <w:rFonts w:asciiTheme="minorHAnsi" w:eastAsiaTheme="minorEastAsia" w:hAnsiTheme="minorHAnsi"/>
            <w:b w:val="0"/>
            <w:noProof/>
            <w:kern w:val="2"/>
            <w:sz w:val="22"/>
            <w:lang w:val="en-SE" w:eastAsia="en-SE"/>
            <w14:ligatures w14:val="standardContextual"/>
          </w:rPr>
          <w:tab/>
        </w:r>
        <w:r w:rsidRPr="008B02BE">
          <w:rPr>
            <w:rStyle w:val="Hyperlink"/>
            <w:noProof/>
          </w:rPr>
          <w:t>Using a multi-tone CW can improve spectrum utilization compared with a single-tone, when the latter leads to a large portion of the spectrum remaining underutilized for the cases of 1) transmission bandwidth of a device &lt;&lt; allocated system bandwidth and 2) a small number of FDMed devices.</w:t>
        </w:r>
      </w:hyperlink>
    </w:p>
    <w:p w14:paraId="7561576C" w14:textId="246A6D8A"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03" w:history="1">
        <w:r w:rsidRPr="008B02BE">
          <w:rPr>
            <w:rStyle w:val="Hyperlink"/>
            <w:noProof/>
          </w:rPr>
          <w:t>Observation 10</w:t>
        </w:r>
        <w:r>
          <w:rPr>
            <w:rFonts w:asciiTheme="minorHAnsi" w:eastAsiaTheme="minorEastAsia" w:hAnsiTheme="minorHAnsi"/>
            <w:b w:val="0"/>
            <w:noProof/>
            <w:kern w:val="2"/>
            <w:sz w:val="22"/>
            <w:lang w:val="en-SE" w:eastAsia="en-SE"/>
            <w14:ligatures w14:val="standardContextual"/>
          </w:rPr>
          <w:tab/>
        </w:r>
        <w:r w:rsidRPr="008B02BE">
          <w:rPr>
            <w:rStyle w:val="Hyperlink"/>
            <w:noProof/>
          </w:rPr>
          <w:t>Self-interference includes 1) the signal generated and received inside the physical hardware, 2) the signal that goes out in the air but is still confined within the reactive near field of the antenna, and 3) the signal that goes out in the air and is scattered off objects outside the near field of the antenna.</w:t>
        </w:r>
      </w:hyperlink>
    </w:p>
    <w:p w14:paraId="3263CC76" w14:textId="6A1A28AA"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04" w:history="1">
        <w:r w:rsidRPr="008B02BE">
          <w:rPr>
            <w:rStyle w:val="Hyperlink"/>
            <w:noProof/>
          </w:rPr>
          <w:t>Observation 11</w:t>
        </w:r>
        <w:r>
          <w:rPr>
            <w:rFonts w:asciiTheme="minorHAnsi" w:eastAsiaTheme="minorEastAsia" w:hAnsiTheme="minorHAnsi"/>
            <w:b w:val="0"/>
            <w:noProof/>
            <w:kern w:val="2"/>
            <w:sz w:val="22"/>
            <w:lang w:val="en-SE" w:eastAsia="en-SE"/>
            <w14:ligatures w14:val="standardContextual"/>
          </w:rPr>
          <w:tab/>
        </w:r>
        <w:r w:rsidRPr="008B02BE">
          <w:rPr>
            <w:rStyle w:val="Hyperlink"/>
            <w:noProof/>
          </w:rPr>
          <w:t>The first two components of self-interference do not exist in cross-link interference but must be considered in summation.</w:t>
        </w:r>
      </w:hyperlink>
    </w:p>
    <w:p w14:paraId="39A79905" w14:textId="24330C0B"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05" w:history="1">
        <w:r w:rsidRPr="008B02BE">
          <w:rPr>
            <w:rStyle w:val="Hyperlink"/>
            <w:noProof/>
          </w:rPr>
          <w:t>Observation 12</w:t>
        </w:r>
        <w:r>
          <w:rPr>
            <w:rFonts w:asciiTheme="minorHAnsi" w:eastAsiaTheme="minorEastAsia" w:hAnsiTheme="minorHAnsi"/>
            <w:b w:val="0"/>
            <w:noProof/>
            <w:kern w:val="2"/>
            <w:sz w:val="22"/>
            <w:lang w:val="en-SE" w:eastAsia="en-SE"/>
            <w14:ligatures w14:val="standardContextual"/>
          </w:rPr>
          <w:tab/>
        </w:r>
        <w:r w:rsidRPr="008B02BE">
          <w:rPr>
            <w:rStyle w:val="Hyperlink"/>
            <w:noProof/>
          </w:rPr>
          <w:t xml:space="preserve">Since the self-interference generated inside the hardware or in the reactive near field is not modelled in 9.4.1.1 link budget assumptions, if the self-interference cancellation capability discussed in 9.4.2.4 is used directly in 9.4.1.1, simulation </w:t>
        </w:r>
        <w:r w:rsidRPr="008B02BE">
          <w:rPr>
            <w:rStyle w:val="Hyperlink"/>
            <w:noProof/>
          </w:rPr>
          <w:lastRenderedPageBreak/>
          <w:t>results for scenario A2 would be overestimated by ignoring some inherent self-interference.</w:t>
        </w:r>
      </w:hyperlink>
    </w:p>
    <w:p w14:paraId="6DA61999" w14:textId="206A7568"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06" w:history="1">
        <w:r w:rsidRPr="008B02BE">
          <w:rPr>
            <w:rStyle w:val="Hyperlink"/>
            <w:noProof/>
          </w:rPr>
          <w:t>Observation 13</w:t>
        </w:r>
        <w:r>
          <w:rPr>
            <w:rFonts w:asciiTheme="minorHAnsi" w:eastAsiaTheme="minorEastAsia" w:hAnsiTheme="minorHAnsi"/>
            <w:b w:val="0"/>
            <w:noProof/>
            <w:kern w:val="2"/>
            <w:sz w:val="22"/>
            <w:lang w:val="en-SE" w:eastAsia="en-SE"/>
            <w14:ligatures w14:val="standardContextual"/>
          </w:rPr>
          <w:tab/>
        </w:r>
        <w:r w:rsidRPr="008B02BE">
          <w:rPr>
            <w:rStyle w:val="Hyperlink"/>
            <w:noProof/>
          </w:rPr>
          <w:t>Cases 1-1 and 1-2 where carrier wave is emitted by the gNB require a hardware modification in gNB (i.e., adding a receiver chain in a DL band for case 1-1 and adding a transmit chain in UL band for case 1-2), and gNB full-duplex capabilities with efficient self-interference cancellation to allow simultaneous transmission and reception.</w:t>
        </w:r>
      </w:hyperlink>
    </w:p>
    <w:p w14:paraId="1830F90C" w14:textId="01CD6DC0"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07" w:history="1">
        <w:r w:rsidRPr="008B02BE">
          <w:rPr>
            <w:rStyle w:val="Hyperlink"/>
            <w:noProof/>
          </w:rPr>
          <w:t>Observation 14</w:t>
        </w:r>
        <w:r>
          <w:rPr>
            <w:rFonts w:asciiTheme="minorHAnsi" w:eastAsiaTheme="minorEastAsia" w:hAnsiTheme="minorHAnsi"/>
            <w:b w:val="0"/>
            <w:noProof/>
            <w:kern w:val="2"/>
            <w:sz w:val="22"/>
            <w:lang w:val="en-SE" w:eastAsia="en-SE"/>
            <w14:ligatures w14:val="standardContextual"/>
          </w:rPr>
          <w:tab/>
        </w:r>
        <w:r w:rsidRPr="008B02BE">
          <w:rPr>
            <w:rStyle w:val="Hyperlink"/>
            <w:noProof/>
          </w:rPr>
          <w:t>For Cases 1-1 and 1-2 where carrier wave is emitted by the gNB, there needs to be a dense deployment of gNBs to illuminate the devices, which might be less cost-efficient than deploying external CW nodes.</w:t>
        </w:r>
      </w:hyperlink>
    </w:p>
    <w:p w14:paraId="29CEFB95" w14:textId="08EE4097"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08" w:history="1">
        <w:r w:rsidRPr="008B02BE">
          <w:rPr>
            <w:rStyle w:val="Hyperlink"/>
            <w:noProof/>
          </w:rPr>
          <w:t>Observation 15</w:t>
        </w:r>
        <w:r>
          <w:rPr>
            <w:rFonts w:asciiTheme="minorHAnsi" w:eastAsiaTheme="minorEastAsia" w:hAnsiTheme="minorHAnsi"/>
            <w:b w:val="0"/>
            <w:noProof/>
            <w:kern w:val="2"/>
            <w:sz w:val="22"/>
            <w:lang w:val="en-SE" w:eastAsia="en-SE"/>
            <w14:ligatures w14:val="standardContextual"/>
          </w:rPr>
          <w:tab/>
        </w:r>
        <w:r w:rsidRPr="008B02BE">
          <w:rPr>
            <w:rStyle w:val="Hyperlink"/>
            <w:noProof/>
          </w:rPr>
          <w:t>For Cases 1-4, gNB transmits PRDCH in DL band and receives the backscattered transmission in UL band as in legacy FDD operation.</w:t>
        </w:r>
      </w:hyperlink>
    </w:p>
    <w:p w14:paraId="04963BC7" w14:textId="6088D217"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09" w:history="1">
        <w:r w:rsidRPr="008B02BE">
          <w:rPr>
            <w:rStyle w:val="Hyperlink"/>
            <w:noProof/>
          </w:rPr>
          <w:t>Observation 16</w:t>
        </w:r>
        <w:r>
          <w:rPr>
            <w:rFonts w:asciiTheme="minorHAnsi" w:eastAsiaTheme="minorEastAsia" w:hAnsiTheme="minorHAnsi"/>
            <w:b w:val="0"/>
            <w:noProof/>
            <w:kern w:val="2"/>
            <w:sz w:val="22"/>
            <w:lang w:val="en-SE" w:eastAsia="en-SE"/>
            <w14:ligatures w14:val="standardContextual"/>
          </w:rPr>
          <w:tab/>
        </w:r>
        <w:r w:rsidRPr="008B02BE">
          <w:rPr>
            <w:rStyle w:val="Hyperlink"/>
            <w:noProof/>
          </w:rPr>
          <w:t>It is unclear whether the control of a CW node which is a UE by a reader (which is a gNB), would incur any signaling or data in physical layer, higher layer signaling or application layer.</w:t>
        </w:r>
      </w:hyperlink>
    </w:p>
    <w:p w14:paraId="1280010F" w14:textId="57E42C27"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10" w:history="1">
        <w:r w:rsidRPr="008B02BE">
          <w:rPr>
            <w:rStyle w:val="Hyperlink"/>
            <w:noProof/>
          </w:rPr>
          <w:t>Observation 17</w:t>
        </w:r>
        <w:r>
          <w:rPr>
            <w:rFonts w:asciiTheme="minorHAnsi" w:eastAsiaTheme="minorEastAsia" w:hAnsiTheme="minorHAnsi"/>
            <w:b w:val="0"/>
            <w:noProof/>
            <w:kern w:val="2"/>
            <w:sz w:val="22"/>
            <w:lang w:val="en-SE" w:eastAsia="en-SE"/>
            <w14:ligatures w14:val="standardContextual"/>
          </w:rPr>
          <w:tab/>
        </w:r>
        <w:r w:rsidRPr="008B02BE">
          <w:rPr>
            <w:rStyle w:val="Hyperlink"/>
            <w:noProof/>
          </w:rPr>
          <w:t>Cases 2-2 and 2-4 require additional hardware complexities at the intermediate UE to support full duplex.</w:t>
        </w:r>
      </w:hyperlink>
    </w:p>
    <w:p w14:paraId="53B56607" w14:textId="05502D16"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11" w:history="1">
        <w:r w:rsidRPr="008B02BE">
          <w:rPr>
            <w:rStyle w:val="Hyperlink"/>
            <w:noProof/>
          </w:rPr>
          <w:t>Observation 18</w:t>
        </w:r>
        <w:r>
          <w:rPr>
            <w:rFonts w:asciiTheme="minorHAnsi" w:eastAsiaTheme="minorEastAsia" w:hAnsiTheme="minorHAnsi"/>
            <w:b w:val="0"/>
            <w:noProof/>
            <w:kern w:val="2"/>
            <w:sz w:val="22"/>
            <w:lang w:val="en-SE" w:eastAsia="en-SE"/>
            <w14:ligatures w14:val="standardContextual"/>
          </w:rPr>
          <w:tab/>
        </w:r>
        <w:r w:rsidRPr="008B02BE">
          <w:rPr>
            <w:rStyle w:val="Hyperlink"/>
            <w:noProof/>
          </w:rPr>
          <w:t>In Case 2-3, devices receive CW transmission and backscatter it in a DL band, which is different from Case 1-4. Supporting both Case 1-4 and Case 2-3 may require devices to differentiate the two topologies.</w:t>
        </w:r>
      </w:hyperlink>
    </w:p>
    <w:p w14:paraId="7118029E" w14:textId="41DD6F48"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12" w:history="1">
        <w:r w:rsidRPr="008B02BE">
          <w:rPr>
            <w:rStyle w:val="Hyperlink"/>
            <w:noProof/>
          </w:rPr>
          <w:t>Observation 19</w:t>
        </w:r>
        <w:r>
          <w:rPr>
            <w:rFonts w:asciiTheme="minorHAnsi" w:eastAsiaTheme="minorEastAsia" w:hAnsiTheme="minorHAnsi"/>
            <w:b w:val="0"/>
            <w:noProof/>
            <w:kern w:val="2"/>
            <w:sz w:val="22"/>
            <w:lang w:val="en-SE" w:eastAsia="en-SE"/>
            <w14:ligatures w14:val="standardContextual"/>
          </w:rPr>
          <w:tab/>
        </w:r>
        <w:r w:rsidRPr="008B02BE">
          <w:rPr>
            <w:rStyle w:val="Hyperlink"/>
            <w:noProof/>
          </w:rPr>
          <w:t>A drawback common for the cases without a large frequency shift between CW transmission and backscattered transmission is the direct interference from CW node to gNB.</w:t>
        </w:r>
      </w:hyperlink>
    </w:p>
    <w:p w14:paraId="7D91EC5D" w14:textId="41294CB4" w:rsidR="006E1C82" w:rsidRPr="006E7954" w:rsidRDefault="006F6582" w:rsidP="008E065E">
      <w:pPr>
        <w:pStyle w:val="BodyText"/>
        <w:rPr>
          <w:b/>
          <w:bCs/>
        </w:rPr>
      </w:pPr>
      <w:r w:rsidRPr="006E7954">
        <w:rPr>
          <w:b/>
          <w:bCs/>
        </w:rPr>
        <w:fldChar w:fldCharType="end"/>
      </w:r>
    </w:p>
    <w:p w14:paraId="6225A1B8" w14:textId="77777777" w:rsidR="006E1C82" w:rsidRPr="006E7954" w:rsidRDefault="008E065E" w:rsidP="006E1C82">
      <w:pPr>
        <w:pStyle w:val="BodyText"/>
      </w:pPr>
      <w:r w:rsidRPr="006E7954">
        <w:t xml:space="preserve">Based on the discussion in </w:t>
      </w:r>
      <w:r w:rsidR="007729A2" w:rsidRPr="006E7954">
        <w:t xml:space="preserve">the previous </w:t>
      </w:r>
      <w:r w:rsidRPr="006E7954">
        <w:t>section</w:t>
      </w:r>
      <w:r w:rsidR="007729A2" w:rsidRPr="006E7954">
        <w:t>s</w:t>
      </w:r>
      <w:r w:rsidRPr="006E7954">
        <w:t xml:space="preserve"> we propose the following:</w:t>
      </w:r>
    </w:p>
    <w:p w14:paraId="4CD1EB11" w14:textId="77777777" w:rsidR="000E3CF5"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6E7954">
        <w:rPr>
          <w:b w:val="0"/>
          <w:bCs/>
        </w:rPr>
        <w:fldChar w:fldCharType="begin"/>
      </w:r>
      <w:r w:rsidRPr="006E7954">
        <w:rPr>
          <w:b w:val="0"/>
          <w:bCs/>
        </w:rPr>
        <w:instrText xml:space="preserve"> TOC \n \h \z \t "Proposal" \c </w:instrText>
      </w:r>
      <w:r w:rsidRPr="006E7954">
        <w:rPr>
          <w:b w:val="0"/>
          <w:bCs/>
        </w:rPr>
        <w:fldChar w:fldCharType="separate"/>
      </w:r>
      <w:hyperlink w:anchor="_Toc174126213" w:history="1">
        <w:r w:rsidR="000E3CF5" w:rsidRPr="004164A3">
          <w:rPr>
            <w:rStyle w:val="Hyperlink"/>
            <w:noProof/>
          </w:rPr>
          <w:t>Proposal 1</w:t>
        </w:r>
        <w:r w:rsidR="000E3CF5">
          <w:rPr>
            <w:rFonts w:asciiTheme="minorHAnsi" w:eastAsiaTheme="minorEastAsia" w:hAnsiTheme="minorHAnsi"/>
            <w:b w:val="0"/>
            <w:noProof/>
            <w:kern w:val="2"/>
            <w:sz w:val="22"/>
            <w:lang w:val="en-SE" w:eastAsia="en-SE"/>
            <w14:ligatures w14:val="standardContextual"/>
          </w:rPr>
          <w:tab/>
        </w:r>
        <w:r w:rsidR="000E3CF5" w:rsidRPr="004164A3">
          <w:rPr>
            <w:rStyle w:val="Hyperlink"/>
            <w:noProof/>
          </w:rPr>
          <w:t>Unmodulated two-tones waveform with frequency gap comparable to the channel coherence bandwidth is a suitable candidate for CW, unless prohibited by limiting factors (e.g., available bandwidth for AIoT devices, interference mitigation techniques).</w:t>
        </w:r>
      </w:hyperlink>
    </w:p>
    <w:p w14:paraId="2C33CC22" w14:textId="77777777"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14" w:history="1">
        <w:r w:rsidRPr="004164A3">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4164A3">
          <w:rPr>
            <w:rStyle w:val="Hyperlink"/>
            <w:noProof/>
          </w:rPr>
          <w:t>As part of the study of CW of more than two tones, RAN1 to further study the benefits of multi-hop single tone CW compared to multiple tones CW.</w:t>
        </w:r>
      </w:hyperlink>
    </w:p>
    <w:p w14:paraId="5A2B0FD6" w14:textId="77777777"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15" w:history="1">
        <w:r w:rsidRPr="004164A3">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4164A3">
          <w:rPr>
            <w:rStyle w:val="Hyperlink"/>
            <w:noProof/>
          </w:rPr>
          <w:t>If a two-hop or a multi-hop single tone is used as the CW signal, it is required to further study the hopping periodicity and the need for packet repetition.</w:t>
        </w:r>
      </w:hyperlink>
    </w:p>
    <w:p w14:paraId="410B7CA1" w14:textId="77777777"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16" w:history="1">
        <w:r w:rsidRPr="004164A3">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4164A3">
          <w:rPr>
            <w:rStyle w:val="Hyperlink"/>
            <w:noProof/>
          </w:rPr>
          <w:t>RAN1 to further study the different aspects affecting the selection of the CW signal, i.e., the bandwidth allocated to the A-IoT devices, multiple access, channel conditions, band deployment (in-band, out-of-band, guard band), backscatter modulation/detection assumptions, and interference mitigation techniques.</w:t>
        </w:r>
      </w:hyperlink>
    </w:p>
    <w:p w14:paraId="70B8F7F0" w14:textId="77777777"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17" w:history="1">
        <w:r w:rsidRPr="004164A3">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4164A3">
          <w:rPr>
            <w:rStyle w:val="Hyperlink"/>
            <w:noProof/>
          </w:rPr>
          <w:t>Study the impact of self-interference generated inside the hardware or in the reactive near field. 3% transmission power, namely transmission power – 15dB, can be a starting point.</w:t>
        </w:r>
      </w:hyperlink>
    </w:p>
    <w:p w14:paraId="030CAF06" w14:textId="77777777"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18" w:history="1">
        <w:r w:rsidRPr="004164A3">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4164A3">
          <w:rPr>
            <w:rStyle w:val="Hyperlink"/>
            <w:noProof/>
          </w:rPr>
          <w:t>The value by deducting the impact from self-interference cancellation capability can be used in link budge calculation in 9.4.1.1.</w:t>
        </w:r>
      </w:hyperlink>
    </w:p>
    <w:p w14:paraId="18A31DF9" w14:textId="77777777"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19" w:history="1">
        <w:r w:rsidRPr="004164A3">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4164A3">
          <w:rPr>
            <w:rStyle w:val="Hyperlink"/>
            <w:noProof/>
          </w:rPr>
          <w:t>30dB spatial-domain self-interference suppression can be assumed for BS with separate antennas for transmitting carrier wave and receiving the backscattered transmission.</w:t>
        </w:r>
      </w:hyperlink>
    </w:p>
    <w:p w14:paraId="44C1940E" w14:textId="77777777"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20" w:history="1">
        <w:r w:rsidRPr="004164A3">
          <w:rPr>
            <w:rStyle w:val="Hyperlink"/>
            <w:noProof/>
          </w:rPr>
          <w:t>Proposal 8</w:t>
        </w:r>
        <w:r>
          <w:rPr>
            <w:rFonts w:asciiTheme="minorHAnsi" w:eastAsiaTheme="minorEastAsia" w:hAnsiTheme="minorHAnsi"/>
            <w:b w:val="0"/>
            <w:noProof/>
            <w:kern w:val="2"/>
            <w:sz w:val="22"/>
            <w:lang w:val="en-SE" w:eastAsia="en-SE"/>
            <w14:ligatures w14:val="standardContextual"/>
          </w:rPr>
          <w:tab/>
        </w:r>
        <w:r w:rsidRPr="004164A3">
          <w:rPr>
            <w:rStyle w:val="Hyperlink"/>
            <w:noProof/>
          </w:rPr>
          <w:t>Spatial-domain cross-link interference suppression largely comes from the propagation pathloss from CW node to reader. Larger propagation pathloss is expected for Topology 1 than Topology 2, if CW nodes are deployed on the ground.</w:t>
        </w:r>
      </w:hyperlink>
    </w:p>
    <w:p w14:paraId="5159A936" w14:textId="77777777"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21" w:history="1">
        <w:r w:rsidRPr="004164A3">
          <w:rPr>
            <w:rStyle w:val="Hyperlink"/>
            <w:rFonts w:cs="Arial"/>
            <w:noProof/>
          </w:rPr>
          <w:t>Proposal 9</w:t>
        </w:r>
        <w:r>
          <w:rPr>
            <w:rFonts w:asciiTheme="minorHAnsi" w:eastAsiaTheme="minorEastAsia" w:hAnsiTheme="minorHAnsi"/>
            <w:b w:val="0"/>
            <w:noProof/>
            <w:kern w:val="2"/>
            <w:sz w:val="22"/>
            <w:lang w:val="en-SE" w:eastAsia="en-SE"/>
            <w14:ligatures w14:val="standardContextual"/>
          </w:rPr>
          <w:tab/>
        </w:r>
        <w:r w:rsidRPr="004164A3">
          <w:rPr>
            <w:rStyle w:val="Hyperlink"/>
            <w:noProof/>
          </w:rPr>
          <w:t>Different values for CW interference cancellation can be considered for D1T1 and D2T2, for scenarios A2 (monostatic) and A1/B (bistatic), single-tone or multi-tone CW, and frequency shift applied by the device.</w:t>
        </w:r>
      </w:hyperlink>
    </w:p>
    <w:p w14:paraId="77BD6B6F" w14:textId="77777777"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22" w:history="1">
        <w:r w:rsidRPr="004164A3">
          <w:rPr>
            <w:rStyle w:val="Hyperlink"/>
            <w:noProof/>
          </w:rPr>
          <w:t>Proposal 10</w:t>
        </w:r>
        <w:r>
          <w:rPr>
            <w:rFonts w:asciiTheme="minorHAnsi" w:eastAsiaTheme="minorEastAsia" w:hAnsiTheme="minorHAnsi"/>
            <w:b w:val="0"/>
            <w:noProof/>
            <w:kern w:val="2"/>
            <w:sz w:val="22"/>
            <w:lang w:val="en-SE" w:eastAsia="en-SE"/>
            <w14:ligatures w14:val="standardContextual"/>
          </w:rPr>
          <w:tab/>
        </w:r>
        <w:r w:rsidRPr="004164A3">
          <w:rPr>
            <w:rStyle w:val="Hyperlink"/>
            <w:noProof/>
          </w:rPr>
          <w:t>The received backscattered signal level should be taken into account in the discussion CW signal suppression/cancellation.</w:t>
        </w:r>
      </w:hyperlink>
    </w:p>
    <w:p w14:paraId="38CF73F7" w14:textId="77777777"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23" w:history="1">
        <w:r w:rsidRPr="004164A3">
          <w:rPr>
            <w:rStyle w:val="Hyperlink"/>
            <w:noProof/>
          </w:rPr>
          <w:t>Proposal 11</w:t>
        </w:r>
        <w:r>
          <w:rPr>
            <w:rFonts w:asciiTheme="minorHAnsi" w:eastAsiaTheme="minorEastAsia" w:hAnsiTheme="minorHAnsi"/>
            <w:b w:val="0"/>
            <w:noProof/>
            <w:kern w:val="2"/>
            <w:sz w:val="22"/>
            <w:lang w:val="en-SE" w:eastAsia="en-SE"/>
            <w14:ligatures w14:val="standardContextual"/>
          </w:rPr>
          <w:tab/>
        </w:r>
        <w:r w:rsidRPr="004164A3">
          <w:rPr>
            <w:rStyle w:val="Hyperlink"/>
            <w:noProof/>
          </w:rPr>
          <w:t>Prioritize case 1-4 for Topology 1. In case 1-4, study whether the control of a CW node which is a UE by a reader (which is a gNB), would incur any signaling or data in physical layer, higher layer signaling or application layer.</w:t>
        </w:r>
      </w:hyperlink>
    </w:p>
    <w:p w14:paraId="09A0A147" w14:textId="77777777"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24" w:history="1">
        <w:r w:rsidRPr="004164A3">
          <w:rPr>
            <w:rStyle w:val="Hyperlink"/>
            <w:noProof/>
          </w:rPr>
          <w:t>Proposal 12</w:t>
        </w:r>
        <w:r>
          <w:rPr>
            <w:rFonts w:asciiTheme="minorHAnsi" w:eastAsiaTheme="minorEastAsia" w:hAnsiTheme="minorHAnsi"/>
            <w:b w:val="0"/>
            <w:noProof/>
            <w:kern w:val="2"/>
            <w:sz w:val="22"/>
            <w:lang w:val="en-SE" w:eastAsia="en-SE"/>
            <w14:ligatures w14:val="standardContextual"/>
          </w:rPr>
          <w:tab/>
        </w:r>
        <w:r w:rsidRPr="004164A3">
          <w:rPr>
            <w:rStyle w:val="Hyperlink"/>
            <w:noProof/>
          </w:rPr>
          <w:t>RAN1 to study an additional case for Topology 1 with large frequency shift, where CW is transmitted from outside the topology and in a DL band, and backscattered transmission in an UL band.</w:t>
        </w:r>
      </w:hyperlink>
    </w:p>
    <w:p w14:paraId="7257CC66" w14:textId="77777777" w:rsidR="000E3CF5" w:rsidRDefault="000E3CF5">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4126225" w:history="1">
        <w:r w:rsidRPr="004164A3">
          <w:rPr>
            <w:rStyle w:val="Hyperlink"/>
            <w:noProof/>
          </w:rPr>
          <w:t>Proposal 13</w:t>
        </w:r>
        <w:r>
          <w:rPr>
            <w:rFonts w:asciiTheme="minorHAnsi" w:eastAsiaTheme="minorEastAsia" w:hAnsiTheme="minorHAnsi"/>
            <w:b w:val="0"/>
            <w:noProof/>
            <w:kern w:val="2"/>
            <w:sz w:val="22"/>
            <w:lang w:val="en-SE" w:eastAsia="en-SE"/>
            <w14:ligatures w14:val="standardContextual"/>
          </w:rPr>
          <w:tab/>
        </w:r>
        <w:r w:rsidRPr="004164A3">
          <w:rPr>
            <w:rStyle w:val="Hyperlink"/>
            <w:noProof/>
          </w:rPr>
          <w:t>RAN1 to study an additional case for topology 2, where CW is transmitted from outside the topology and in a DL band, and D2R transmission is in an UL band.</w:t>
        </w:r>
      </w:hyperlink>
    </w:p>
    <w:p w14:paraId="58ACA235" w14:textId="2D495A52" w:rsidR="00C01F33" w:rsidRPr="006E7954" w:rsidRDefault="006E1C82" w:rsidP="00A042B7">
      <w:pPr>
        <w:pStyle w:val="BodyText"/>
        <w:rPr>
          <w:b/>
          <w:bCs/>
        </w:rPr>
      </w:pPr>
      <w:r w:rsidRPr="006E7954">
        <w:rPr>
          <w:b/>
          <w:bCs/>
        </w:rPr>
        <w:fldChar w:fldCharType="end"/>
      </w:r>
    </w:p>
    <w:p w14:paraId="71D79D99" w14:textId="693A917D" w:rsidR="00F507D1" w:rsidRPr="006E7954" w:rsidRDefault="00F507D1" w:rsidP="00CE0424">
      <w:pPr>
        <w:pStyle w:val="Heading1"/>
        <w:rPr>
          <w:lang w:val="en-US"/>
        </w:rPr>
      </w:pPr>
      <w:bookmarkStart w:id="72" w:name="_In-sequence_SDU_delivery"/>
      <w:bookmarkEnd w:id="72"/>
      <w:r w:rsidRPr="006E7954">
        <w:rPr>
          <w:lang w:val="en-US"/>
        </w:rPr>
        <w:t>References</w:t>
      </w:r>
    </w:p>
    <w:bookmarkStart w:id="73" w:name="_Ref155949857"/>
    <w:bookmarkStart w:id="74" w:name="_Ref161349906"/>
    <w:bookmarkStart w:id="75" w:name="_Ref174151459"/>
    <w:bookmarkStart w:id="76" w:name="_Ref189809556"/>
    <w:p w14:paraId="73B9431C" w14:textId="04F09D3E" w:rsidR="007B244C" w:rsidRPr="006E7954" w:rsidRDefault="007B244C" w:rsidP="007B244C">
      <w:pPr>
        <w:pStyle w:val="Reference"/>
        <w:jc w:val="left"/>
      </w:pPr>
      <w:r w:rsidRPr="006E7954">
        <w:fldChar w:fldCharType="begin"/>
      </w:r>
      <w:r w:rsidRPr="006E7954">
        <w:instrText>HYPERLINK "https://www.3gpp.org/ftp/tsg_ran/TSG_RAN/TSGR_103/Docs/RP-240826.zip"</w:instrText>
      </w:r>
      <w:r w:rsidRPr="006E7954">
        <w:fldChar w:fldCharType="separate"/>
      </w:r>
      <w:r w:rsidRPr="006E7954">
        <w:rPr>
          <w:rStyle w:val="Hyperlink"/>
        </w:rPr>
        <w:t>RP-240826</w:t>
      </w:r>
      <w:r w:rsidRPr="006E7954">
        <w:fldChar w:fldCharType="end"/>
      </w:r>
      <w:r w:rsidRPr="006E7954">
        <w:t>, “Revised SID: Study on solutions for Ambient IoT (Internet of Things) in NR”, CMCC, Huawei, T-Mobile USA, RAN#103, March 2024.</w:t>
      </w:r>
      <w:bookmarkEnd w:id="73"/>
    </w:p>
    <w:bookmarkStart w:id="77" w:name="_Ref166257204"/>
    <w:p w14:paraId="0A8C990C" w14:textId="5CAC6704" w:rsidR="006D61E3" w:rsidRPr="006E7954" w:rsidRDefault="008F0A5D" w:rsidP="006D61E3">
      <w:pPr>
        <w:pStyle w:val="Reference"/>
        <w:jc w:val="left"/>
      </w:pPr>
      <w:r w:rsidRPr="006E7954">
        <w:fldChar w:fldCharType="begin"/>
      </w:r>
      <w:r w:rsidRPr="006E7954">
        <w:instrText>HYPERLINK "https://www.3gpp.org/ftp/tsg_ran/WG1_RL1/TSGR1_116/Docs/R1-2400328.zip"</w:instrText>
      </w:r>
      <w:r w:rsidRPr="006E7954">
        <w:fldChar w:fldCharType="separate"/>
      </w:r>
      <w:r w:rsidR="006D61E3" w:rsidRPr="006E7954">
        <w:rPr>
          <w:rStyle w:val="Hyperlink"/>
        </w:rPr>
        <w:t>R1-2400328</w:t>
      </w:r>
      <w:r w:rsidRPr="006E7954">
        <w:rPr>
          <w:rStyle w:val="Hyperlink"/>
        </w:rPr>
        <w:fldChar w:fldCharType="end"/>
      </w:r>
      <w:r w:rsidR="006D61E3" w:rsidRPr="006E7954">
        <w:t>, “Ambient IoT Study Item work plan”, CMCC, Huawei, T-Mobile USA, RAN1#116, February 2024.</w:t>
      </w:r>
      <w:bookmarkEnd w:id="74"/>
      <w:bookmarkEnd w:id="77"/>
    </w:p>
    <w:bookmarkStart w:id="78" w:name="_Ref161349911"/>
    <w:bookmarkStart w:id="79" w:name="_Ref155950015"/>
    <w:p w14:paraId="4ED82804" w14:textId="1C04B68F" w:rsidR="006D61E3" w:rsidRPr="006E7954" w:rsidRDefault="006D61E3" w:rsidP="006D61E3">
      <w:pPr>
        <w:pStyle w:val="Reference"/>
        <w:jc w:val="left"/>
      </w:pPr>
      <w:r w:rsidRPr="006E7954">
        <w:fldChar w:fldCharType="begin"/>
      </w:r>
      <w:r w:rsidRPr="006E7954">
        <w:instrText>HYPERLINK "https://www.3gpp.org/ftp/tsg_ran/WG1_RL1/TSGR1_116/Docs/R1-2401795.zip"</w:instrText>
      </w:r>
      <w:r w:rsidRPr="006E7954">
        <w:fldChar w:fldCharType="separate"/>
      </w:r>
      <w:r w:rsidRPr="006E7954">
        <w:rPr>
          <w:rStyle w:val="Hyperlink"/>
        </w:rPr>
        <w:t>R1-2401795</w:t>
      </w:r>
      <w:r w:rsidRPr="006E7954">
        <w:fldChar w:fldCharType="end"/>
      </w:r>
      <w:r w:rsidRPr="006E7954">
        <w:t>, “Skeleton for TR 38.769 “Study on Solutions for Ambient IoT (Internet of Things)” v0.0.1”, Huawei (TR editor), RAN1#116, February 2024.</w:t>
      </w:r>
      <w:bookmarkEnd w:id="78"/>
    </w:p>
    <w:bookmarkStart w:id="80" w:name="_Ref161349949"/>
    <w:p w14:paraId="5584064E" w14:textId="0DFA2CB7" w:rsidR="006D61E3" w:rsidRPr="006E7954" w:rsidRDefault="006D61E3" w:rsidP="006D61E3">
      <w:pPr>
        <w:pStyle w:val="Reference"/>
        <w:jc w:val="left"/>
      </w:pPr>
      <w:r w:rsidRPr="006E7954">
        <w:fldChar w:fldCharType="begin"/>
      </w:r>
      <w:r w:rsidRPr="006E7954">
        <w:instrText>HYPERLINK "https://www.3gpp.org/ftp/Specs/archive/38_series/38.848/38848-i00.zip"</w:instrText>
      </w:r>
      <w:r w:rsidRPr="006E7954">
        <w:fldChar w:fldCharType="separate"/>
      </w:r>
      <w:r w:rsidRPr="006E7954">
        <w:rPr>
          <w:rStyle w:val="Hyperlink"/>
        </w:rPr>
        <w:t>TR 38.848 V18.0.0</w:t>
      </w:r>
      <w:r w:rsidRPr="006E7954">
        <w:rPr>
          <w:rStyle w:val="Hyperlink"/>
        </w:rPr>
        <w:fldChar w:fldCharType="end"/>
      </w:r>
      <w:r w:rsidRPr="006E7954">
        <w:t>, “Study on Ambient IoT (Internet of Things) in RAN (Release 18)”, 3GPP, September 2023.</w:t>
      </w:r>
      <w:bookmarkEnd w:id="75"/>
      <w:bookmarkEnd w:id="76"/>
      <w:bookmarkEnd w:id="79"/>
      <w:bookmarkEnd w:id="80"/>
    </w:p>
    <w:bookmarkStart w:id="81" w:name="_Ref161350622"/>
    <w:p w14:paraId="4881E274" w14:textId="32C00A75" w:rsidR="006B5739" w:rsidRPr="006E7954" w:rsidRDefault="004867D5" w:rsidP="002B292A">
      <w:pPr>
        <w:pStyle w:val="Reference"/>
        <w:jc w:val="left"/>
      </w:pPr>
      <w:r w:rsidRPr="006E7954">
        <w:fldChar w:fldCharType="begin"/>
      </w:r>
      <w:r w:rsidRPr="006E7954">
        <w:instrText>HYPERLINK "https://www.3gpp.org/ftp/tsg_ran/WG1_RL1/TSGR1_116b/Docs/R1-2403767.zip"</w:instrText>
      </w:r>
      <w:r w:rsidRPr="006E7954">
        <w:fldChar w:fldCharType="separate"/>
      </w:r>
      <w:r w:rsidRPr="006E7954">
        <w:rPr>
          <w:rStyle w:val="Hyperlink"/>
        </w:rPr>
        <w:t>R1-24</w:t>
      </w:r>
      <w:r w:rsidRPr="006E7954">
        <w:rPr>
          <w:rStyle w:val="Hyperlink"/>
        </w:rPr>
        <w:t>03767</w:t>
      </w:r>
      <w:r w:rsidRPr="006E7954">
        <w:fldChar w:fldCharType="end"/>
      </w:r>
      <w:r w:rsidR="006D61E3" w:rsidRPr="006E7954">
        <w:t>, “</w:t>
      </w:r>
      <w:r w:rsidR="00524683" w:rsidRPr="006E7954">
        <w:t>Final FL summary on CW waveform characteristics for A-IoT</w:t>
      </w:r>
      <w:r w:rsidR="006D61E3" w:rsidRPr="006E7954">
        <w:t>”, Moderator (</w:t>
      </w:r>
      <w:r w:rsidR="00524683" w:rsidRPr="006E7954">
        <w:t>Spreadtrum Communications</w:t>
      </w:r>
      <w:r w:rsidR="006D61E3" w:rsidRPr="006E7954">
        <w:t xml:space="preserve">), </w:t>
      </w:r>
      <w:r w:rsidRPr="006E7954">
        <w:t xml:space="preserve">RAN1#116b, April </w:t>
      </w:r>
      <w:r w:rsidR="006D61E3" w:rsidRPr="006E7954">
        <w:t>2024.</w:t>
      </w:r>
      <w:bookmarkEnd w:id="81"/>
    </w:p>
    <w:p w14:paraId="1B17ADD9" w14:textId="17A3CB8C" w:rsidR="00650C8D" w:rsidRDefault="00B955E9" w:rsidP="00646A9B">
      <w:pPr>
        <w:pStyle w:val="Reference"/>
        <w:jc w:val="left"/>
        <w:rPr>
          <w:rStyle w:val="ui-provider"/>
          <w:lang w:eastAsia="x-none"/>
        </w:rPr>
      </w:pPr>
      <w:r w:rsidRPr="006E7954">
        <w:rPr>
          <w:lang w:eastAsia="x-none"/>
        </w:rPr>
        <w:t>Daniel M. Dobkin</w:t>
      </w:r>
      <w:r w:rsidRPr="006E7954">
        <w:rPr>
          <w:rFonts w:eastAsiaTheme="minorEastAsia"/>
        </w:rPr>
        <w:t>,</w:t>
      </w:r>
      <w:r w:rsidRPr="006E7954" w:rsidDel="00B955E9">
        <w:t xml:space="preserve"> </w:t>
      </w:r>
      <w:r w:rsidRPr="006E7954">
        <w:rPr>
          <w:rFonts w:eastAsiaTheme="minorEastAsia"/>
        </w:rPr>
        <w:t>“</w:t>
      </w:r>
      <w:r w:rsidRPr="006E7954">
        <w:t>The RF in RFID: passive UHF RFID in practice</w:t>
      </w:r>
      <w:r w:rsidR="00243E0E" w:rsidRPr="006E7954">
        <w:rPr>
          <w:rFonts w:eastAsiaTheme="minorEastAsia" w:cs="Arial"/>
          <w:szCs w:val="20"/>
        </w:rPr>
        <w:t>”,</w:t>
      </w:r>
      <w:r w:rsidR="00C329B2" w:rsidRPr="006E7954">
        <w:rPr>
          <w:rFonts w:eastAsiaTheme="minorEastAsia" w:cs="Arial"/>
          <w:szCs w:val="20"/>
        </w:rPr>
        <w:t xml:space="preserve"> </w:t>
      </w:r>
      <w:r w:rsidR="00C329B2" w:rsidRPr="006E7954">
        <w:rPr>
          <w:rStyle w:val="ui-provider"/>
        </w:rPr>
        <w:t>Elsevier, 2008</w:t>
      </w:r>
      <w:r w:rsidR="00243E0E" w:rsidRPr="006E7954">
        <w:rPr>
          <w:rStyle w:val="ui-provider"/>
        </w:rPr>
        <w:t>.</w:t>
      </w:r>
    </w:p>
    <w:p w14:paraId="3B4CB27E" w14:textId="77777777" w:rsidR="008205BC" w:rsidRPr="006E7954" w:rsidRDefault="008205BC" w:rsidP="008205BC">
      <w:pPr>
        <w:pStyle w:val="Reference"/>
        <w:numPr>
          <w:ilvl w:val="0"/>
          <w:numId w:val="0"/>
        </w:numPr>
        <w:ind w:left="567" w:hanging="567"/>
        <w:jc w:val="left"/>
        <w:rPr>
          <w:lang w:eastAsia="x-none"/>
        </w:rPr>
      </w:pPr>
    </w:p>
    <w:sectPr w:rsidR="008205BC" w:rsidRPr="006E7954" w:rsidSect="00F801CF">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ACA69" w14:textId="77777777" w:rsidR="00D36E05" w:rsidRDefault="00D36E05">
      <w:r>
        <w:separator/>
      </w:r>
    </w:p>
  </w:endnote>
  <w:endnote w:type="continuationSeparator" w:id="0">
    <w:p w14:paraId="54EA1F7A" w14:textId="77777777" w:rsidR="00D36E05" w:rsidRDefault="00D36E05">
      <w:r>
        <w:continuationSeparator/>
      </w:r>
    </w:p>
  </w:endnote>
  <w:endnote w:type="continuationNotice" w:id="1">
    <w:p w14:paraId="3DF4FB99" w14:textId="77777777" w:rsidR="00D36E05" w:rsidRDefault="00D36E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imes-Roman-8r-0-1000-64">
    <w:altName w:val="Times"/>
    <w:charset w:val="00"/>
    <w:family w:val="auto"/>
    <w:pitch w:val="default"/>
    <w:sig w:usb0="00000003" w:usb1="00000000" w:usb2="00000000" w:usb3="00000000" w:csb0="00000001" w:csb1="00000000"/>
  </w:font>
  <w:font w:name="Times-Italic-8r-0-1000-70">
    <w:altName w:val="Times"/>
    <w:charset w:val="00"/>
    <w:family w:val="auto"/>
    <w:pitch w:val="default"/>
    <w:sig w:usb0="00000003" w:usb1="00000000" w:usb2="00000000" w:usb3="00000000" w:csb0="00000001" w:csb1="00000000"/>
  </w:font>
  <w:font w:name="cmr10-0-1000-71">
    <w:altName w:val="Calibri"/>
    <w:charset w:val="00"/>
    <w:family w:val="auto"/>
    <w:pitch w:val="default"/>
    <w:sig w:usb0="00000003" w:usb1="00000000" w:usb2="00000000" w:usb3="00000000" w:csb0="00000001" w:csb1="00000000"/>
  </w:font>
  <w:font w:name="cmsy10-0-1000-65">
    <w:altName w:val="Yu Gothic"/>
    <w:charset w:val="80"/>
    <w:family w:val="auto"/>
    <w:pitch w:val="default"/>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2D434" w14:textId="77777777" w:rsidR="00D36E05" w:rsidRDefault="00D36E05">
      <w:r>
        <w:separator/>
      </w:r>
    </w:p>
  </w:footnote>
  <w:footnote w:type="continuationSeparator" w:id="0">
    <w:p w14:paraId="60E2A57F" w14:textId="77777777" w:rsidR="00D36E05" w:rsidRDefault="00D36E05">
      <w:r>
        <w:continuationSeparator/>
      </w:r>
    </w:p>
  </w:footnote>
  <w:footnote w:type="continuationNotice" w:id="1">
    <w:p w14:paraId="349AD3D8" w14:textId="77777777" w:rsidR="00D36E05" w:rsidRDefault="00D36E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42A4301"/>
    <w:multiLevelType w:val="hybridMultilevel"/>
    <w:tmpl w:val="2242ADFC"/>
    <w:lvl w:ilvl="0" w:tplc="04090001">
      <w:start w:val="1"/>
      <w:numFmt w:val="bullet"/>
      <w:lvlText w:val=""/>
      <w:lvlJc w:val="left"/>
      <w:pPr>
        <w:ind w:left="822" w:hanging="360"/>
      </w:pPr>
      <w:rPr>
        <w:rFonts w:ascii="Symbol" w:hAnsi="Symbol" w:hint="default"/>
      </w:rPr>
    </w:lvl>
    <w:lvl w:ilvl="1" w:tplc="4E5CA9E4">
      <w:numFmt w:val="bullet"/>
      <w:lvlText w:val="-"/>
      <w:lvlJc w:val="left"/>
      <w:pPr>
        <w:ind w:left="1542" w:hanging="360"/>
      </w:pPr>
      <w:rPr>
        <w:rFonts w:ascii="Times New Roman" w:eastAsia="MS Mincho" w:hAnsi="Times New Roman" w:cs="Times New Roman"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3" w15:restartNumberingAfterBreak="0">
    <w:nsid w:val="17E25E10"/>
    <w:multiLevelType w:val="hybridMultilevel"/>
    <w:tmpl w:val="C3006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D2173"/>
    <w:multiLevelType w:val="hybridMultilevel"/>
    <w:tmpl w:val="E9C4A25C"/>
    <w:lvl w:ilvl="0" w:tplc="20000001">
      <w:start w:val="1"/>
      <w:numFmt w:val="bullet"/>
      <w:lvlText w:val=""/>
      <w:lvlJc w:val="left"/>
      <w:pPr>
        <w:ind w:left="915" w:hanging="55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B750634"/>
    <w:multiLevelType w:val="hybridMultilevel"/>
    <w:tmpl w:val="990600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045ADC"/>
    <w:multiLevelType w:val="hybridMultilevel"/>
    <w:tmpl w:val="49129428"/>
    <w:lvl w:ilvl="0" w:tplc="04090001">
      <w:start w:val="1"/>
      <w:numFmt w:val="bullet"/>
      <w:lvlText w:val=""/>
      <w:lvlJc w:val="left"/>
      <w:pPr>
        <w:ind w:left="720" w:hanging="360"/>
      </w:pPr>
      <w:rPr>
        <w:rFonts w:ascii="CG Times (WN)" w:hAnsi="CG Times (WN)" w:hint="default"/>
      </w:rPr>
    </w:lvl>
    <w:lvl w:ilvl="1" w:tplc="04090003" w:tentative="1">
      <w:start w:val="1"/>
      <w:numFmt w:val="bullet"/>
      <w:lvlText w:val="o"/>
      <w:lvlJc w:val="left"/>
      <w:pPr>
        <w:ind w:left="1440" w:hanging="360"/>
      </w:pPr>
      <w:rPr>
        <w:rFonts w:ascii="CG Times (WN)" w:hAnsi="CG Times (WN)" w:cs="CG Times (WN)" w:hint="default"/>
      </w:rPr>
    </w:lvl>
    <w:lvl w:ilvl="2" w:tplc="04090005" w:tentative="1">
      <w:start w:val="1"/>
      <w:numFmt w:val="bullet"/>
      <w:lvlText w:val=""/>
      <w:lvlJc w:val="left"/>
      <w:pPr>
        <w:ind w:left="2160" w:hanging="360"/>
      </w:pPr>
      <w:rPr>
        <w:rFonts w:ascii="CG Times (WN)" w:hAnsi="CG Times (WN)" w:hint="default"/>
      </w:rPr>
    </w:lvl>
    <w:lvl w:ilvl="3" w:tplc="04090001" w:tentative="1">
      <w:start w:val="1"/>
      <w:numFmt w:val="bullet"/>
      <w:lvlText w:val=""/>
      <w:lvlJc w:val="left"/>
      <w:pPr>
        <w:ind w:left="2880" w:hanging="360"/>
      </w:pPr>
      <w:rPr>
        <w:rFonts w:ascii="CG Times (WN)" w:hAnsi="CG Times (WN)" w:hint="default"/>
      </w:rPr>
    </w:lvl>
    <w:lvl w:ilvl="4" w:tplc="04090003" w:tentative="1">
      <w:start w:val="1"/>
      <w:numFmt w:val="bullet"/>
      <w:lvlText w:val="o"/>
      <w:lvlJc w:val="left"/>
      <w:pPr>
        <w:ind w:left="3600" w:hanging="360"/>
      </w:pPr>
      <w:rPr>
        <w:rFonts w:ascii="CG Times (WN)" w:hAnsi="CG Times (WN)" w:cs="CG Times (WN)" w:hint="default"/>
      </w:rPr>
    </w:lvl>
    <w:lvl w:ilvl="5" w:tplc="04090005" w:tentative="1">
      <w:start w:val="1"/>
      <w:numFmt w:val="bullet"/>
      <w:lvlText w:val=""/>
      <w:lvlJc w:val="left"/>
      <w:pPr>
        <w:ind w:left="4320" w:hanging="360"/>
      </w:pPr>
      <w:rPr>
        <w:rFonts w:ascii="CG Times (WN)" w:hAnsi="CG Times (WN)" w:hint="default"/>
      </w:rPr>
    </w:lvl>
    <w:lvl w:ilvl="6" w:tplc="04090001" w:tentative="1">
      <w:start w:val="1"/>
      <w:numFmt w:val="bullet"/>
      <w:lvlText w:val=""/>
      <w:lvlJc w:val="left"/>
      <w:pPr>
        <w:ind w:left="5040" w:hanging="360"/>
      </w:pPr>
      <w:rPr>
        <w:rFonts w:ascii="CG Times (WN)" w:hAnsi="CG Times (WN)" w:hint="default"/>
      </w:rPr>
    </w:lvl>
    <w:lvl w:ilvl="7" w:tplc="04090003" w:tentative="1">
      <w:start w:val="1"/>
      <w:numFmt w:val="bullet"/>
      <w:lvlText w:val="o"/>
      <w:lvlJc w:val="left"/>
      <w:pPr>
        <w:ind w:left="5760" w:hanging="360"/>
      </w:pPr>
      <w:rPr>
        <w:rFonts w:ascii="CG Times (WN)" w:hAnsi="CG Times (WN)" w:cs="CG Times (WN)" w:hint="default"/>
      </w:rPr>
    </w:lvl>
    <w:lvl w:ilvl="8" w:tplc="04090005" w:tentative="1">
      <w:start w:val="1"/>
      <w:numFmt w:val="bullet"/>
      <w:lvlText w:val=""/>
      <w:lvlJc w:val="left"/>
      <w:pPr>
        <w:ind w:left="6480" w:hanging="360"/>
      </w:pPr>
      <w:rPr>
        <w:rFonts w:ascii="CG Times (WN)" w:hAnsi="CG Times (WN)"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DF8380D"/>
    <w:multiLevelType w:val="hybridMultilevel"/>
    <w:tmpl w:val="D6029750"/>
    <w:lvl w:ilvl="0" w:tplc="F0F68BD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109623E"/>
    <w:multiLevelType w:val="hybridMultilevel"/>
    <w:tmpl w:val="0A940E4E"/>
    <w:lvl w:ilvl="0" w:tplc="FFFFFFFF">
      <w:start w:val="1"/>
      <w:numFmt w:val="bullet"/>
      <w:lvlText w:val=""/>
      <w:lvlJc w:val="left"/>
      <w:pPr>
        <w:ind w:left="822" w:hanging="360"/>
      </w:pPr>
      <w:rPr>
        <w:rFonts w:ascii="Symbol" w:hAnsi="Symbol" w:hint="default"/>
      </w:rPr>
    </w:lvl>
    <w:lvl w:ilvl="1" w:tplc="CA687D06">
      <w:start w:val="1"/>
      <w:numFmt w:val="bullet"/>
      <w:lvlText w:val="−"/>
      <w:lvlJc w:val="left"/>
      <w:pPr>
        <w:ind w:left="1542" w:hanging="360"/>
      </w:pPr>
      <w:rPr>
        <w:rFonts w:ascii="Calibri" w:hAnsi="Calibri" w:hint="default"/>
      </w:rPr>
    </w:lvl>
    <w:lvl w:ilvl="2" w:tplc="FFFFFFFF">
      <w:start w:val="1"/>
      <w:numFmt w:val="bullet"/>
      <w:lvlText w:val=""/>
      <w:lvlJc w:val="left"/>
      <w:pPr>
        <w:ind w:left="2262" w:hanging="360"/>
      </w:pPr>
      <w:rPr>
        <w:rFonts w:ascii="Wingdings" w:hAnsi="Wingdings" w:hint="default"/>
      </w:rPr>
    </w:lvl>
    <w:lvl w:ilvl="3" w:tplc="FFFFFFFF">
      <w:start w:val="1"/>
      <w:numFmt w:val="bullet"/>
      <w:lvlText w:val=""/>
      <w:lvlJc w:val="left"/>
      <w:pPr>
        <w:ind w:left="2982" w:hanging="360"/>
      </w:pPr>
      <w:rPr>
        <w:rFonts w:ascii="Symbol" w:hAnsi="Symbol" w:hint="default"/>
      </w:rPr>
    </w:lvl>
    <w:lvl w:ilvl="4" w:tplc="FFFFFFFF">
      <w:start w:val="1"/>
      <w:numFmt w:val="bullet"/>
      <w:lvlText w:val="o"/>
      <w:lvlJc w:val="left"/>
      <w:pPr>
        <w:ind w:left="3702" w:hanging="360"/>
      </w:pPr>
      <w:rPr>
        <w:rFonts w:ascii="Courier New" w:hAnsi="Courier New" w:cs="Courier New" w:hint="default"/>
      </w:rPr>
    </w:lvl>
    <w:lvl w:ilvl="5" w:tplc="FFFFFFFF">
      <w:start w:val="1"/>
      <w:numFmt w:val="bullet"/>
      <w:lvlText w:val=""/>
      <w:lvlJc w:val="left"/>
      <w:pPr>
        <w:ind w:left="4422" w:hanging="360"/>
      </w:pPr>
      <w:rPr>
        <w:rFonts w:ascii="Wingdings" w:hAnsi="Wingdings" w:hint="default"/>
      </w:rPr>
    </w:lvl>
    <w:lvl w:ilvl="6" w:tplc="FFFFFFFF">
      <w:start w:val="1"/>
      <w:numFmt w:val="bullet"/>
      <w:lvlText w:val=""/>
      <w:lvlJc w:val="left"/>
      <w:pPr>
        <w:ind w:left="5142" w:hanging="360"/>
      </w:pPr>
      <w:rPr>
        <w:rFonts w:ascii="Symbol" w:hAnsi="Symbol" w:hint="default"/>
      </w:rPr>
    </w:lvl>
    <w:lvl w:ilvl="7" w:tplc="FFFFFFFF">
      <w:start w:val="1"/>
      <w:numFmt w:val="bullet"/>
      <w:lvlText w:val="o"/>
      <w:lvlJc w:val="left"/>
      <w:pPr>
        <w:ind w:left="5862" w:hanging="360"/>
      </w:pPr>
      <w:rPr>
        <w:rFonts w:ascii="Courier New" w:hAnsi="Courier New" w:cs="Courier New" w:hint="default"/>
      </w:rPr>
    </w:lvl>
    <w:lvl w:ilvl="8" w:tplc="FFFFFFFF">
      <w:start w:val="1"/>
      <w:numFmt w:val="bullet"/>
      <w:lvlText w:val=""/>
      <w:lvlJc w:val="left"/>
      <w:pPr>
        <w:ind w:left="6582"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hybridMultilevel"/>
    <w:tmpl w:val="9F143DCC"/>
    <w:lvl w:ilvl="0" w:tplc="4A1EF27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45651F9"/>
    <w:multiLevelType w:val="multilevel"/>
    <w:tmpl w:val="445651F9"/>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45F175E5"/>
    <w:multiLevelType w:val="hybridMultilevel"/>
    <w:tmpl w:val="5F2E02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4A744A"/>
    <w:multiLevelType w:val="hybridMultilevel"/>
    <w:tmpl w:val="002CD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EBB4F16A"/>
    <w:lvl w:ilvl="0" w:tplc="070003D0">
      <w:start w:val="1"/>
      <w:numFmt w:val="decimal"/>
      <w:lvlText w:val="Observation %1"/>
      <w:lvlJc w:val="left"/>
      <w:pPr>
        <w:ind w:left="36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D443EF"/>
    <w:multiLevelType w:val="hybridMultilevel"/>
    <w:tmpl w:val="6A04965A"/>
    <w:lvl w:ilvl="0" w:tplc="42CE4FE0">
      <w:start w:val="1"/>
      <w:numFmt w:val="bullet"/>
      <w:lvlText w:val=""/>
      <w:lvlJc w:val="left"/>
      <w:pPr>
        <w:ind w:left="1440" w:hanging="360"/>
      </w:pPr>
      <w:rPr>
        <w:rFonts w:ascii="Symbol" w:hAnsi="Symbol"/>
      </w:rPr>
    </w:lvl>
    <w:lvl w:ilvl="1" w:tplc="829AC018">
      <w:start w:val="1"/>
      <w:numFmt w:val="bullet"/>
      <w:lvlText w:val=""/>
      <w:lvlJc w:val="left"/>
      <w:pPr>
        <w:ind w:left="2160" w:hanging="360"/>
      </w:pPr>
      <w:rPr>
        <w:rFonts w:ascii="Symbol" w:hAnsi="Symbol"/>
      </w:rPr>
    </w:lvl>
    <w:lvl w:ilvl="2" w:tplc="F028D51C">
      <w:start w:val="1"/>
      <w:numFmt w:val="bullet"/>
      <w:lvlText w:val=""/>
      <w:lvlJc w:val="left"/>
      <w:pPr>
        <w:ind w:left="1440" w:hanging="360"/>
      </w:pPr>
      <w:rPr>
        <w:rFonts w:ascii="Symbol" w:hAnsi="Symbol"/>
      </w:rPr>
    </w:lvl>
    <w:lvl w:ilvl="3" w:tplc="476093AE">
      <w:start w:val="1"/>
      <w:numFmt w:val="bullet"/>
      <w:lvlText w:val=""/>
      <w:lvlJc w:val="left"/>
      <w:pPr>
        <w:ind w:left="1440" w:hanging="360"/>
      </w:pPr>
      <w:rPr>
        <w:rFonts w:ascii="Symbol" w:hAnsi="Symbol"/>
      </w:rPr>
    </w:lvl>
    <w:lvl w:ilvl="4" w:tplc="E9CA94E4">
      <w:start w:val="1"/>
      <w:numFmt w:val="bullet"/>
      <w:lvlText w:val=""/>
      <w:lvlJc w:val="left"/>
      <w:pPr>
        <w:ind w:left="1440" w:hanging="360"/>
      </w:pPr>
      <w:rPr>
        <w:rFonts w:ascii="Symbol" w:hAnsi="Symbol"/>
      </w:rPr>
    </w:lvl>
    <w:lvl w:ilvl="5" w:tplc="790EA53E">
      <w:start w:val="1"/>
      <w:numFmt w:val="bullet"/>
      <w:lvlText w:val=""/>
      <w:lvlJc w:val="left"/>
      <w:pPr>
        <w:ind w:left="1440" w:hanging="360"/>
      </w:pPr>
      <w:rPr>
        <w:rFonts w:ascii="Symbol" w:hAnsi="Symbol"/>
      </w:rPr>
    </w:lvl>
    <w:lvl w:ilvl="6" w:tplc="B7945B7A">
      <w:start w:val="1"/>
      <w:numFmt w:val="bullet"/>
      <w:lvlText w:val=""/>
      <w:lvlJc w:val="left"/>
      <w:pPr>
        <w:ind w:left="1440" w:hanging="360"/>
      </w:pPr>
      <w:rPr>
        <w:rFonts w:ascii="Symbol" w:hAnsi="Symbol"/>
      </w:rPr>
    </w:lvl>
    <w:lvl w:ilvl="7" w:tplc="D9F2CCE8">
      <w:start w:val="1"/>
      <w:numFmt w:val="bullet"/>
      <w:lvlText w:val=""/>
      <w:lvlJc w:val="left"/>
      <w:pPr>
        <w:ind w:left="1440" w:hanging="360"/>
      </w:pPr>
      <w:rPr>
        <w:rFonts w:ascii="Symbol" w:hAnsi="Symbol"/>
      </w:rPr>
    </w:lvl>
    <w:lvl w:ilvl="8" w:tplc="6F1E58D6">
      <w:start w:val="1"/>
      <w:numFmt w:val="bullet"/>
      <w:lvlText w:val=""/>
      <w:lvlJc w:val="left"/>
      <w:pPr>
        <w:ind w:left="1440" w:hanging="360"/>
      </w:pPr>
      <w:rPr>
        <w:rFonts w:ascii="Symbol" w:hAnsi="Symbol"/>
      </w:rPr>
    </w:lvl>
  </w:abstractNum>
  <w:abstractNum w:abstractNumId="23" w15:restartNumberingAfterBreak="0">
    <w:nsid w:val="59707288"/>
    <w:multiLevelType w:val="hybridMultilevel"/>
    <w:tmpl w:val="5798C004"/>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cs="Times New Roman" w:hint="default"/>
      </w:rPr>
    </w:lvl>
    <w:lvl w:ilvl="1" w:tplc="74403214">
      <w:start w:val="1"/>
      <w:numFmt w:val="bullet"/>
      <w:lvlText w:val="•"/>
      <w:lvlJc w:val="left"/>
      <w:pPr>
        <w:tabs>
          <w:tab w:val="num" w:pos="1440"/>
        </w:tabs>
        <w:ind w:left="1440" w:hanging="360"/>
      </w:pPr>
      <w:rPr>
        <w:rFonts w:ascii="Arial" w:hAnsi="Arial" w:cs="Times New Roman" w:hint="default"/>
      </w:rPr>
    </w:lvl>
    <w:lvl w:ilvl="2" w:tplc="917A8A80">
      <w:start w:val="1"/>
      <w:numFmt w:val="bullet"/>
      <w:lvlText w:val="•"/>
      <w:lvlJc w:val="left"/>
      <w:pPr>
        <w:tabs>
          <w:tab w:val="num" w:pos="2160"/>
        </w:tabs>
        <w:ind w:left="2160" w:hanging="360"/>
      </w:pPr>
      <w:rPr>
        <w:rFonts w:ascii="Arial" w:hAnsi="Arial" w:cs="Times New Roman" w:hint="default"/>
      </w:rPr>
    </w:lvl>
    <w:lvl w:ilvl="3" w:tplc="BB88F486">
      <w:start w:val="1"/>
      <w:numFmt w:val="bullet"/>
      <w:lvlText w:val="•"/>
      <w:lvlJc w:val="left"/>
      <w:pPr>
        <w:tabs>
          <w:tab w:val="num" w:pos="2880"/>
        </w:tabs>
        <w:ind w:left="2880" w:hanging="360"/>
      </w:pPr>
      <w:rPr>
        <w:rFonts w:ascii="Arial" w:hAnsi="Arial" w:cs="Times New Roman" w:hint="default"/>
      </w:rPr>
    </w:lvl>
    <w:lvl w:ilvl="4" w:tplc="3D02D31A">
      <w:start w:val="1"/>
      <w:numFmt w:val="bullet"/>
      <w:lvlText w:val="•"/>
      <w:lvlJc w:val="left"/>
      <w:pPr>
        <w:tabs>
          <w:tab w:val="num" w:pos="3600"/>
        </w:tabs>
        <w:ind w:left="3600" w:hanging="360"/>
      </w:pPr>
      <w:rPr>
        <w:rFonts w:ascii="Arial" w:hAnsi="Arial" w:cs="Times New Roman" w:hint="default"/>
      </w:rPr>
    </w:lvl>
    <w:lvl w:ilvl="5" w:tplc="3C68E7E6">
      <w:start w:val="1"/>
      <w:numFmt w:val="bullet"/>
      <w:lvlText w:val="•"/>
      <w:lvlJc w:val="left"/>
      <w:pPr>
        <w:tabs>
          <w:tab w:val="num" w:pos="4320"/>
        </w:tabs>
        <w:ind w:left="4320" w:hanging="360"/>
      </w:pPr>
      <w:rPr>
        <w:rFonts w:ascii="Arial" w:hAnsi="Arial" w:cs="Times New Roman" w:hint="default"/>
      </w:rPr>
    </w:lvl>
    <w:lvl w:ilvl="6" w:tplc="EE060912">
      <w:start w:val="1"/>
      <w:numFmt w:val="bullet"/>
      <w:lvlText w:val="•"/>
      <w:lvlJc w:val="left"/>
      <w:pPr>
        <w:tabs>
          <w:tab w:val="num" w:pos="5040"/>
        </w:tabs>
        <w:ind w:left="5040" w:hanging="360"/>
      </w:pPr>
      <w:rPr>
        <w:rFonts w:ascii="Arial" w:hAnsi="Arial" w:cs="Times New Roman" w:hint="default"/>
      </w:rPr>
    </w:lvl>
    <w:lvl w:ilvl="7" w:tplc="367EE822">
      <w:start w:val="1"/>
      <w:numFmt w:val="bullet"/>
      <w:lvlText w:val="•"/>
      <w:lvlJc w:val="left"/>
      <w:pPr>
        <w:tabs>
          <w:tab w:val="num" w:pos="5760"/>
        </w:tabs>
        <w:ind w:left="5760" w:hanging="360"/>
      </w:pPr>
      <w:rPr>
        <w:rFonts w:ascii="Arial" w:hAnsi="Arial" w:cs="Times New Roman" w:hint="default"/>
      </w:rPr>
    </w:lvl>
    <w:lvl w:ilvl="8" w:tplc="041E7156">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616A68C6"/>
    <w:multiLevelType w:val="hybridMultilevel"/>
    <w:tmpl w:val="7A884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445923"/>
    <w:multiLevelType w:val="hybridMultilevel"/>
    <w:tmpl w:val="DC0EA9CE"/>
    <w:lvl w:ilvl="0" w:tplc="B9EC45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EEA4578"/>
    <w:multiLevelType w:val="hybridMultilevel"/>
    <w:tmpl w:val="93BC2A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3AA0473"/>
    <w:multiLevelType w:val="hybridMultilevel"/>
    <w:tmpl w:val="3064FCB6"/>
    <w:lvl w:ilvl="0" w:tplc="24BA5382">
      <w:start w:val="1"/>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8F1744"/>
    <w:multiLevelType w:val="hybridMultilevel"/>
    <w:tmpl w:val="6F685E56"/>
    <w:lvl w:ilvl="0" w:tplc="FB989FFC">
      <w:start w:val="1"/>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6921B28"/>
    <w:multiLevelType w:val="hybridMultilevel"/>
    <w:tmpl w:val="3D3E0312"/>
    <w:lvl w:ilvl="0" w:tplc="FB989FFC">
      <w:start w:val="1"/>
      <w:numFmt w:val="bullet"/>
      <w:lvlText w:val="•"/>
      <w:lvlJc w:val="left"/>
      <w:pPr>
        <w:ind w:left="420" w:hanging="420"/>
      </w:pPr>
      <w:rPr>
        <w:rFonts w:ascii="Calibri" w:hAnsi="Calibri" w:hint="default"/>
      </w:rPr>
    </w:lvl>
    <w:lvl w:ilvl="1" w:tplc="D6680E5A">
      <w:numFmt w:val="bullet"/>
      <w:lvlText w:val="-"/>
      <w:lvlJc w:val="left"/>
      <w:pPr>
        <w:ind w:left="840" w:hanging="420"/>
      </w:pPr>
      <w:rPr>
        <w:rFonts w:ascii="Times New Roman" w:eastAsia="MS Mincho" w:hAnsi="Times New Roman" w:cs="Times New Roman" w:hint="default"/>
      </w:rPr>
    </w:lvl>
    <w:lvl w:ilvl="2" w:tplc="D6680E5A">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735066"/>
    <w:multiLevelType w:val="hybridMultilevel"/>
    <w:tmpl w:val="3FCCC9E2"/>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29738B"/>
    <w:multiLevelType w:val="hybridMultilevel"/>
    <w:tmpl w:val="DF3C7A7A"/>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CA687D06">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0713E2"/>
    <w:multiLevelType w:val="hybridMultilevel"/>
    <w:tmpl w:val="5A8AB5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57714569">
    <w:abstractNumId w:val="19"/>
  </w:num>
  <w:num w:numId="2" w16cid:durableId="785778956">
    <w:abstractNumId w:val="14"/>
  </w:num>
  <w:num w:numId="3" w16cid:durableId="569314228">
    <w:abstractNumId w:val="0"/>
  </w:num>
  <w:num w:numId="4" w16cid:durableId="434524614">
    <w:abstractNumId w:val="20"/>
  </w:num>
  <w:num w:numId="5" w16cid:durableId="1624310990">
    <w:abstractNumId w:val="21"/>
  </w:num>
  <w:num w:numId="6" w16cid:durableId="1446196451">
    <w:abstractNumId w:val="25"/>
  </w:num>
  <w:num w:numId="7" w16cid:durableId="849638381">
    <w:abstractNumId w:val="7"/>
  </w:num>
  <w:num w:numId="8" w16cid:durableId="527333231">
    <w:abstractNumId w:val="8"/>
  </w:num>
  <w:num w:numId="9" w16cid:durableId="2119828894">
    <w:abstractNumId w:val="1"/>
  </w:num>
  <w:num w:numId="10" w16cid:durableId="242378249">
    <w:abstractNumId w:val="33"/>
  </w:num>
  <w:num w:numId="11" w16cid:durableId="183639465">
    <w:abstractNumId w:val="12"/>
  </w:num>
  <w:num w:numId="12" w16cid:durableId="602500269">
    <w:abstractNumId w:val="29"/>
  </w:num>
  <w:num w:numId="13" w16cid:durableId="867570659">
    <w:abstractNumId w:val="32"/>
  </w:num>
  <w:num w:numId="14" w16cid:durableId="1384907784">
    <w:abstractNumId w:val="16"/>
  </w:num>
  <w:num w:numId="15" w16cid:durableId="2022395687">
    <w:abstractNumId w:val="2"/>
  </w:num>
  <w:num w:numId="16" w16cid:durableId="257570201">
    <w:abstractNumId w:val="15"/>
  </w:num>
  <w:num w:numId="17" w16cid:durableId="967324621">
    <w:abstractNumId w:val="27"/>
  </w:num>
  <w:num w:numId="18" w16cid:durableId="171065316">
    <w:abstractNumId w:val="18"/>
  </w:num>
  <w:num w:numId="19" w16cid:durableId="838691879">
    <w:abstractNumId w:val="28"/>
  </w:num>
  <w:num w:numId="20" w16cid:durableId="1447575805">
    <w:abstractNumId w:val="38"/>
  </w:num>
  <w:num w:numId="21" w16cid:durableId="1588952915">
    <w:abstractNumId w:val="4"/>
  </w:num>
  <w:num w:numId="22" w16cid:durableId="1731347755">
    <w:abstractNumId w:val="35"/>
  </w:num>
  <w:num w:numId="23" w16cid:durableId="2108847279">
    <w:abstractNumId w:val="13"/>
  </w:num>
  <w:num w:numId="24" w16cid:durableId="1385107916">
    <w:abstractNumId w:val="34"/>
  </w:num>
  <w:num w:numId="25" w16cid:durableId="1185363219">
    <w:abstractNumId w:val="13"/>
  </w:num>
  <w:num w:numId="26" w16cid:durableId="1554848629">
    <w:abstractNumId w:val="34"/>
  </w:num>
  <w:num w:numId="27" w16cid:durableId="1864855373">
    <w:abstractNumId w:val="35"/>
  </w:num>
  <w:num w:numId="28" w16cid:durableId="225845389">
    <w:abstractNumId w:val="9"/>
  </w:num>
  <w:num w:numId="29" w16cid:durableId="978413425">
    <w:abstractNumId w:val="37"/>
  </w:num>
  <w:num w:numId="30" w16cid:durableId="1982348591">
    <w:abstractNumId w:val="23"/>
  </w:num>
  <w:num w:numId="31" w16cid:durableId="1578978879">
    <w:abstractNumId w:val="36"/>
  </w:num>
  <w:num w:numId="32" w16cid:durableId="462508281">
    <w:abstractNumId w:val="26"/>
  </w:num>
  <w:num w:numId="33" w16cid:durableId="987711778">
    <w:abstractNumId w:val="34"/>
  </w:num>
  <w:num w:numId="34" w16cid:durableId="1421291762">
    <w:abstractNumId w:val="13"/>
  </w:num>
  <w:num w:numId="35" w16cid:durableId="13849325">
    <w:abstractNumId w:val="3"/>
  </w:num>
  <w:num w:numId="36" w16cid:durableId="1099833517">
    <w:abstractNumId w:val="17"/>
  </w:num>
  <w:num w:numId="37" w16cid:durableId="2078362703">
    <w:abstractNumId w:val="6"/>
  </w:num>
  <w:num w:numId="38" w16cid:durableId="1663581099">
    <w:abstractNumId w:val="10"/>
  </w:num>
  <w:num w:numId="39" w16cid:durableId="9258808">
    <w:abstractNumId w:val="31"/>
  </w:num>
  <w:num w:numId="40" w16cid:durableId="1486160590">
    <w:abstractNumId w:val="30"/>
  </w:num>
  <w:num w:numId="41" w16cid:durableId="352263548">
    <w:abstractNumId w:val="5"/>
  </w:num>
  <w:num w:numId="42" w16cid:durableId="552273503">
    <w:abstractNumId w:val="22"/>
  </w:num>
  <w:num w:numId="43" w16cid:durableId="2009865802">
    <w:abstractNumId w:val="24"/>
  </w:num>
  <w:num w:numId="44" w16cid:durableId="1099528113">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D54"/>
    <w:rsid w:val="00000F0E"/>
    <w:rsid w:val="00000FBA"/>
    <w:rsid w:val="00001017"/>
    <w:rsid w:val="000013C4"/>
    <w:rsid w:val="00001BBD"/>
    <w:rsid w:val="0000208E"/>
    <w:rsid w:val="000023AC"/>
    <w:rsid w:val="00002A37"/>
    <w:rsid w:val="00002D6B"/>
    <w:rsid w:val="00002FCA"/>
    <w:rsid w:val="00003778"/>
    <w:rsid w:val="00003BCA"/>
    <w:rsid w:val="00003C63"/>
    <w:rsid w:val="00004031"/>
    <w:rsid w:val="00004160"/>
    <w:rsid w:val="000042BB"/>
    <w:rsid w:val="0000482E"/>
    <w:rsid w:val="00004DD7"/>
    <w:rsid w:val="00004F1C"/>
    <w:rsid w:val="00005494"/>
    <w:rsid w:val="0000564C"/>
    <w:rsid w:val="000057BE"/>
    <w:rsid w:val="00005CD9"/>
    <w:rsid w:val="00005E98"/>
    <w:rsid w:val="00006324"/>
    <w:rsid w:val="00006446"/>
    <w:rsid w:val="0000646D"/>
    <w:rsid w:val="00006896"/>
    <w:rsid w:val="00006906"/>
    <w:rsid w:val="000077F3"/>
    <w:rsid w:val="00007B45"/>
    <w:rsid w:val="00007CDC"/>
    <w:rsid w:val="00007EDA"/>
    <w:rsid w:val="00007EEA"/>
    <w:rsid w:val="0001046F"/>
    <w:rsid w:val="00010F51"/>
    <w:rsid w:val="000118F7"/>
    <w:rsid w:val="00011B28"/>
    <w:rsid w:val="00012125"/>
    <w:rsid w:val="00012E87"/>
    <w:rsid w:val="00013E18"/>
    <w:rsid w:val="0001428A"/>
    <w:rsid w:val="00014E2B"/>
    <w:rsid w:val="000154E0"/>
    <w:rsid w:val="00015666"/>
    <w:rsid w:val="000156C4"/>
    <w:rsid w:val="00015801"/>
    <w:rsid w:val="00015A8C"/>
    <w:rsid w:val="00015D15"/>
    <w:rsid w:val="0001614C"/>
    <w:rsid w:val="0001625C"/>
    <w:rsid w:val="00016622"/>
    <w:rsid w:val="00016A12"/>
    <w:rsid w:val="00017F4D"/>
    <w:rsid w:val="000203B0"/>
    <w:rsid w:val="000204E6"/>
    <w:rsid w:val="000208C0"/>
    <w:rsid w:val="00020B81"/>
    <w:rsid w:val="000214A7"/>
    <w:rsid w:val="000216CD"/>
    <w:rsid w:val="0002178D"/>
    <w:rsid w:val="0002186C"/>
    <w:rsid w:val="00021A51"/>
    <w:rsid w:val="00021D3D"/>
    <w:rsid w:val="00022563"/>
    <w:rsid w:val="000225E2"/>
    <w:rsid w:val="000226AE"/>
    <w:rsid w:val="00022729"/>
    <w:rsid w:val="00022836"/>
    <w:rsid w:val="0002322A"/>
    <w:rsid w:val="00023278"/>
    <w:rsid w:val="0002348D"/>
    <w:rsid w:val="00023731"/>
    <w:rsid w:val="00023F0C"/>
    <w:rsid w:val="00024A39"/>
    <w:rsid w:val="00024A8B"/>
    <w:rsid w:val="0002564D"/>
    <w:rsid w:val="0002587B"/>
    <w:rsid w:val="00025A9D"/>
    <w:rsid w:val="00025AED"/>
    <w:rsid w:val="00025ECA"/>
    <w:rsid w:val="000262A6"/>
    <w:rsid w:val="00026757"/>
    <w:rsid w:val="000269B0"/>
    <w:rsid w:val="00026B68"/>
    <w:rsid w:val="00026C1F"/>
    <w:rsid w:val="00027DAA"/>
    <w:rsid w:val="00030168"/>
    <w:rsid w:val="000301D9"/>
    <w:rsid w:val="00030434"/>
    <w:rsid w:val="000312E7"/>
    <w:rsid w:val="00031DED"/>
    <w:rsid w:val="00031EEC"/>
    <w:rsid w:val="00032014"/>
    <w:rsid w:val="000325B8"/>
    <w:rsid w:val="00032AF9"/>
    <w:rsid w:val="00032E8A"/>
    <w:rsid w:val="00032F32"/>
    <w:rsid w:val="000330B9"/>
    <w:rsid w:val="00033693"/>
    <w:rsid w:val="00033BDD"/>
    <w:rsid w:val="00033C68"/>
    <w:rsid w:val="00033C80"/>
    <w:rsid w:val="00033EE0"/>
    <w:rsid w:val="00034C15"/>
    <w:rsid w:val="00034CCD"/>
    <w:rsid w:val="00034F3B"/>
    <w:rsid w:val="00036BA1"/>
    <w:rsid w:val="00037964"/>
    <w:rsid w:val="00037BBE"/>
    <w:rsid w:val="00037C86"/>
    <w:rsid w:val="00037CE0"/>
    <w:rsid w:val="00040468"/>
    <w:rsid w:val="000405A3"/>
    <w:rsid w:val="00040882"/>
    <w:rsid w:val="00040A3F"/>
    <w:rsid w:val="00040DDF"/>
    <w:rsid w:val="00040E21"/>
    <w:rsid w:val="00041BF9"/>
    <w:rsid w:val="00041F69"/>
    <w:rsid w:val="0004215E"/>
    <w:rsid w:val="000422E2"/>
    <w:rsid w:val="00042B85"/>
    <w:rsid w:val="00042F22"/>
    <w:rsid w:val="00043158"/>
    <w:rsid w:val="000432DC"/>
    <w:rsid w:val="000433F7"/>
    <w:rsid w:val="0004377E"/>
    <w:rsid w:val="000439C8"/>
    <w:rsid w:val="00043B57"/>
    <w:rsid w:val="00043B82"/>
    <w:rsid w:val="00043F55"/>
    <w:rsid w:val="000444EF"/>
    <w:rsid w:val="00044771"/>
    <w:rsid w:val="00045608"/>
    <w:rsid w:val="00046B25"/>
    <w:rsid w:val="00046BAB"/>
    <w:rsid w:val="00046E12"/>
    <w:rsid w:val="0004792B"/>
    <w:rsid w:val="00050E98"/>
    <w:rsid w:val="00052484"/>
    <w:rsid w:val="00052964"/>
    <w:rsid w:val="00052A07"/>
    <w:rsid w:val="00052B26"/>
    <w:rsid w:val="00052C04"/>
    <w:rsid w:val="00052C48"/>
    <w:rsid w:val="00052FD1"/>
    <w:rsid w:val="000532BB"/>
    <w:rsid w:val="000534E3"/>
    <w:rsid w:val="000539DA"/>
    <w:rsid w:val="00053AF1"/>
    <w:rsid w:val="00053D52"/>
    <w:rsid w:val="000544E9"/>
    <w:rsid w:val="000546FA"/>
    <w:rsid w:val="00054E64"/>
    <w:rsid w:val="00055068"/>
    <w:rsid w:val="000554BC"/>
    <w:rsid w:val="00055597"/>
    <w:rsid w:val="00055787"/>
    <w:rsid w:val="00055AC9"/>
    <w:rsid w:val="00055C17"/>
    <w:rsid w:val="0005606A"/>
    <w:rsid w:val="00056D65"/>
    <w:rsid w:val="00057117"/>
    <w:rsid w:val="00057147"/>
    <w:rsid w:val="000575E4"/>
    <w:rsid w:val="0005771D"/>
    <w:rsid w:val="000600B2"/>
    <w:rsid w:val="000607FD"/>
    <w:rsid w:val="000610C3"/>
    <w:rsid w:val="000616E7"/>
    <w:rsid w:val="00061E21"/>
    <w:rsid w:val="000629F2"/>
    <w:rsid w:val="00062D01"/>
    <w:rsid w:val="000635EA"/>
    <w:rsid w:val="00063C19"/>
    <w:rsid w:val="00063EEC"/>
    <w:rsid w:val="000640AA"/>
    <w:rsid w:val="0006430A"/>
    <w:rsid w:val="00064864"/>
    <w:rsid w:val="0006487E"/>
    <w:rsid w:val="000648E3"/>
    <w:rsid w:val="000659F1"/>
    <w:rsid w:val="00065A7A"/>
    <w:rsid w:val="00065E1A"/>
    <w:rsid w:val="000660D6"/>
    <w:rsid w:val="0006694D"/>
    <w:rsid w:val="00067578"/>
    <w:rsid w:val="0006A120"/>
    <w:rsid w:val="000700FB"/>
    <w:rsid w:val="00070430"/>
    <w:rsid w:val="00070A42"/>
    <w:rsid w:val="00070CE7"/>
    <w:rsid w:val="000715E6"/>
    <w:rsid w:val="00071DC2"/>
    <w:rsid w:val="000722D6"/>
    <w:rsid w:val="0007240C"/>
    <w:rsid w:val="00072713"/>
    <w:rsid w:val="00072B54"/>
    <w:rsid w:val="0007302F"/>
    <w:rsid w:val="000732F7"/>
    <w:rsid w:val="00073452"/>
    <w:rsid w:val="0007371F"/>
    <w:rsid w:val="000739D9"/>
    <w:rsid w:val="0007465A"/>
    <w:rsid w:val="000750FD"/>
    <w:rsid w:val="00075673"/>
    <w:rsid w:val="0007678A"/>
    <w:rsid w:val="0007679D"/>
    <w:rsid w:val="00076A6A"/>
    <w:rsid w:val="00076CB2"/>
    <w:rsid w:val="00076CD2"/>
    <w:rsid w:val="00077657"/>
    <w:rsid w:val="00077E5F"/>
    <w:rsid w:val="0008036A"/>
    <w:rsid w:val="00080374"/>
    <w:rsid w:val="00080779"/>
    <w:rsid w:val="00080A93"/>
    <w:rsid w:val="00080D16"/>
    <w:rsid w:val="00081003"/>
    <w:rsid w:val="00081AD2"/>
    <w:rsid w:val="00081AE6"/>
    <w:rsid w:val="00081F20"/>
    <w:rsid w:val="000825A3"/>
    <w:rsid w:val="000827F5"/>
    <w:rsid w:val="0008286D"/>
    <w:rsid w:val="000829A4"/>
    <w:rsid w:val="00082CA0"/>
    <w:rsid w:val="00082D56"/>
    <w:rsid w:val="00082D75"/>
    <w:rsid w:val="00083682"/>
    <w:rsid w:val="00084293"/>
    <w:rsid w:val="00084EEB"/>
    <w:rsid w:val="00085280"/>
    <w:rsid w:val="000855EB"/>
    <w:rsid w:val="000859DA"/>
    <w:rsid w:val="00085B52"/>
    <w:rsid w:val="00086433"/>
    <w:rsid w:val="000866F2"/>
    <w:rsid w:val="000877FC"/>
    <w:rsid w:val="00087DBB"/>
    <w:rsid w:val="0009009F"/>
    <w:rsid w:val="000902B6"/>
    <w:rsid w:val="000907B5"/>
    <w:rsid w:val="000908B0"/>
    <w:rsid w:val="00091333"/>
    <w:rsid w:val="00091553"/>
    <w:rsid w:val="00091557"/>
    <w:rsid w:val="00091A40"/>
    <w:rsid w:val="000920B3"/>
    <w:rsid w:val="00092205"/>
    <w:rsid w:val="000924C1"/>
    <w:rsid w:val="000924F0"/>
    <w:rsid w:val="000925D1"/>
    <w:rsid w:val="000928F8"/>
    <w:rsid w:val="00093127"/>
    <w:rsid w:val="00093147"/>
    <w:rsid w:val="000933B4"/>
    <w:rsid w:val="00093474"/>
    <w:rsid w:val="0009373A"/>
    <w:rsid w:val="00093C8C"/>
    <w:rsid w:val="00094371"/>
    <w:rsid w:val="0009510F"/>
    <w:rsid w:val="00095381"/>
    <w:rsid w:val="00095D29"/>
    <w:rsid w:val="00095D73"/>
    <w:rsid w:val="000964B3"/>
    <w:rsid w:val="0009650C"/>
    <w:rsid w:val="00096A08"/>
    <w:rsid w:val="00096AAB"/>
    <w:rsid w:val="00096DBE"/>
    <w:rsid w:val="00096F71"/>
    <w:rsid w:val="00097D89"/>
    <w:rsid w:val="00097DAA"/>
    <w:rsid w:val="00097FAC"/>
    <w:rsid w:val="000A01DC"/>
    <w:rsid w:val="000A071D"/>
    <w:rsid w:val="000A095B"/>
    <w:rsid w:val="000A1216"/>
    <w:rsid w:val="000A1653"/>
    <w:rsid w:val="000A195D"/>
    <w:rsid w:val="000A1B7B"/>
    <w:rsid w:val="000A21B4"/>
    <w:rsid w:val="000A23D8"/>
    <w:rsid w:val="000A26B2"/>
    <w:rsid w:val="000A38F8"/>
    <w:rsid w:val="000A3A5B"/>
    <w:rsid w:val="000A3C26"/>
    <w:rsid w:val="000A3FC6"/>
    <w:rsid w:val="000A432E"/>
    <w:rsid w:val="000A4BD0"/>
    <w:rsid w:val="000A56F2"/>
    <w:rsid w:val="000A5A82"/>
    <w:rsid w:val="000A5BA3"/>
    <w:rsid w:val="000A5E22"/>
    <w:rsid w:val="000A6031"/>
    <w:rsid w:val="000A6539"/>
    <w:rsid w:val="000A6A37"/>
    <w:rsid w:val="000A6DE2"/>
    <w:rsid w:val="000A6FB7"/>
    <w:rsid w:val="000A73AF"/>
    <w:rsid w:val="000A74C4"/>
    <w:rsid w:val="000B0AD1"/>
    <w:rsid w:val="000B1109"/>
    <w:rsid w:val="000B119A"/>
    <w:rsid w:val="000B1B59"/>
    <w:rsid w:val="000B249A"/>
    <w:rsid w:val="000B2719"/>
    <w:rsid w:val="000B31BB"/>
    <w:rsid w:val="000B3A02"/>
    <w:rsid w:val="000B3A8F"/>
    <w:rsid w:val="000B3AA9"/>
    <w:rsid w:val="000B4025"/>
    <w:rsid w:val="000B4AB9"/>
    <w:rsid w:val="000B5182"/>
    <w:rsid w:val="000B529F"/>
    <w:rsid w:val="000B5752"/>
    <w:rsid w:val="000B58C3"/>
    <w:rsid w:val="000B5ADA"/>
    <w:rsid w:val="000B61E9"/>
    <w:rsid w:val="000B648B"/>
    <w:rsid w:val="000B6A87"/>
    <w:rsid w:val="000B6C38"/>
    <w:rsid w:val="000B6D29"/>
    <w:rsid w:val="000B7535"/>
    <w:rsid w:val="000B7C9A"/>
    <w:rsid w:val="000C034F"/>
    <w:rsid w:val="000C1173"/>
    <w:rsid w:val="000C165A"/>
    <w:rsid w:val="000C23C2"/>
    <w:rsid w:val="000C24BD"/>
    <w:rsid w:val="000C2E19"/>
    <w:rsid w:val="000C37EE"/>
    <w:rsid w:val="000C49F3"/>
    <w:rsid w:val="000C522D"/>
    <w:rsid w:val="000C569D"/>
    <w:rsid w:val="000C56EC"/>
    <w:rsid w:val="000C578F"/>
    <w:rsid w:val="000C5B8C"/>
    <w:rsid w:val="000C6393"/>
    <w:rsid w:val="000C6B6D"/>
    <w:rsid w:val="000C6F78"/>
    <w:rsid w:val="000C750B"/>
    <w:rsid w:val="000C76F6"/>
    <w:rsid w:val="000C78A5"/>
    <w:rsid w:val="000C7E70"/>
    <w:rsid w:val="000D06EB"/>
    <w:rsid w:val="000D0D07"/>
    <w:rsid w:val="000D0D1A"/>
    <w:rsid w:val="000D1184"/>
    <w:rsid w:val="000D1B0D"/>
    <w:rsid w:val="000D1B33"/>
    <w:rsid w:val="000D1ED9"/>
    <w:rsid w:val="000D2268"/>
    <w:rsid w:val="000D2564"/>
    <w:rsid w:val="000D38C2"/>
    <w:rsid w:val="000D3FD1"/>
    <w:rsid w:val="000D4089"/>
    <w:rsid w:val="000D4483"/>
    <w:rsid w:val="000D44F1"/>
    <w:rsid w:val="000D4681"/>
    <w:rsid w:val="000D4797"/>
    <w:rsid w:val="000D4B9A"/>
    <w:rsid w:val="000D56BE"/>
    <w:rsid w:val="000D5AC8"/>
    <w:rsid w:val="000D5AEB"/>
    <w:rsid w:val="000D5F13"/>
    <w:rsid w:val="000D62DD"/>
    <w:rsid w:val="000D6F6F"/>
    <w:rsid w:val="000D7010"/>
    <w:rsid w:val="000D7D61"/>
    <w:rsid w:val="000E012D"/>
    <w:rsid w:val="000E02E3"/>
    <w:rsid w:val="000E04F1"/>
    <w:rsid w:val="000E0527"/>
    <w:rsid w:val="000E0D79"/>
    <w:rsid w:val="000E125D"/>
    <w:rsid w:val="000E1291"/>
    <w:rsid w:val="000E17CA"/>
    <w:rsid w:val="000E19FB"/>
    <w:rsid w:val="000E1BFC"/>
    <w:rsid w:val="000E1E92"/>
    <w:rsid w:val="000E2A5E"/>
    <w:rsid w:val="000E3021"/>
    <w:rsid w:val="000E38DD"/>
    <w:rsid w:val="000E3CF5"/>
    <w:rsid w:val="000E46A3"/>
    <w:rsid w:val="000E4EFB"/>
    <w:rsid w:val="000E5179"/>
    <w:rsid w:val="000E5665"/>
    <w:rsid w:val="000E5CBE"/>
    <w:rsid w:val="000E629E"/>
    <w:rsid w:val="000E6AF0"/>
    <w:rsid w:val="000E710B"/>
    <w:rsid w:val="000E7FAA"/>
    <w:rsid w:val="000F0531"/>
    <w:rsid w:val="000F06D6"/>
    <w:rsid w:val="000F0ADF"/>
    <w:rsid w:val="000F0BD7"/>
    <w:rsid w:val="000F0C59"/>
    <w:rsid w:val="000F0EB1"/>
    <w:rsid w:val="000F0F08"/>
    <w:rsid w:val="000F1106"/>
    <w:rsid w:val="000F238F"/>
    <w:rsid w:val="000F2D60"/>
    <w:rsid w:val="000F2EDF"/>
    <w:rsid w:val="000F3534"/>
    <w:rsid w:val="000F3990"/>
    <w:rsid w:val="000F3BE9"/>
    <w:rsid w:val="000F3F6C"/>
    <w:rsid w:val="000F442A"/>
    <w:rsid w:val="000F4434"/>
    <w:rsid w:val="000F483C"/>
    <w:rsid w:val="000F4B9E"/>
    <w:rsid w:val="000F4CC1"/>
    <w:rsid w:val="000F562B"/>
    <w:rsid w:val="000F5AD2"/>
    <w:rsid w:val="000F5CC6"/>
    <w:rsid w:val="000F5D0A"/>
    <w:rsid w:val="000F6275"/>
    <w:rsid w:val="000F65C8"/>
    <w:rsid w:val="000F6BAF"/>
    <w:rsid w:val="000F6CFC"/>
    <w:rsid w:val="000F6DF3"/>
    <w:rsid w:val="000F74B8"/>
    <w:rsid w:val="000F7864"/>
    <w:rsid w:val="000F78B9"/>
    <w:rsid w:val="000F78D5"/>
    <w:rsid w:val="000F7D72"/>
    <w:rsid w:val="000F7DAC"/>
    <w:rsid w:val="001000CE"/>
    <w:rsid w:val="001005FF"/>
    <w:rsid w:val="0010067A"/>
    <w:rsid w:val="0010095B"/>
    <w:rsid w:val="001022EC"/>
    <w:rsid w:val="00102648"/>
    <w:rsid w:val="00103124"/>
    <w:rsid w:val="0010381F"/>
    <w:rsid w:val="00103C5F"/>
    <w:rsid w:val="00104688"/>
    <w:rsid w:val="0010475B"/>
    <w:rsid w:val="00104B66"/>
    <w:rsid w:val="00104F00"/>
    <w:rsid w:val="00105004"/>
    <w:rsid w:val="0010507C"/>
    <w:rsid w:val="001060CF"/>
    <w:rsid w:val="001062FB"/>
    <w:rsid w:val="001063A1"/>
    <w:rsid w:val="001063E6"/>
    <w:rsid w:val="00106CD2"/>
    <w:rsid w:val="00107079"/>
    <w:rsid w:val="00107504"/>
    <w:rsid w:val="00110196"/>
    <w:rsid w:val="00110308"/>
    <w:rsid w:val="0011159D"/>
    <w:rsid w:val="0011171B"/>
    <w:rsid w:val="00111BBB"/>
    <w:rsid w:val="00111F73"/>
    <w:rsid w:val="0011221C"/>
    <w:rsid w:val="0011232D"/>
    <w:rsid w:val="001127CF"/>
    <w:rsid w:val="00112988"/>
    <w:rsid w:val="00112B2A"/>
    <w:rsid w:val="00112EAD"/>
    <w:rsid w:val="00113287"/>
    <w:rsid w:val="001135BD"/>
    <w:rsid w:val="00113BE2"/>
    <w:rsid w:val="00113CF4"/>
    <w:rsid w:val="00113EF4"/>
    <w:rsid w:val="001141C0"/>
    <w:rsid w:val="001143EC"/>
    <w:rsid w:val="0011478F"/>
    <w:rsid w:val="00114EB8"/>
    <w:rsid w:val="001153EA"/>
    <w:rsid w:val="00115643"/>
    <w:rsid w:val="00115D4C"/>
    <w:rsid w:val="00115DB2"/>
    <w:rsid w:val="00116765"/>
    <w:rsid w:val="00116911"/>
    <w:rsid w:val="00116B0B"/>
    <w:rsid w:val="00117229"/>
    <w:rsid w:val="00117980"/>
    <w:rsid w:val="00117B66"/>
    <w:rsid w:val="00117DED"/>
    <w:rsid w:val="00120D46"/>
    <w:rsid w:val="00121052"/>
    <w:rsid w:val="00121090"/>
    <w:rsid w:val="00121119"/>
    <w:rsid w:val="001214D8"/>
    <w:rsid w:val="0012193B"/>
    <w:rsid w:val="001219F5"/>
    <w:rsid w:val="00121A20"/>
    <w:rsid w:val="0012205E"/>
    <w:rsid w:val="00122AB4"/>
    <w:rsid w:val="00122D02"/>
    <w:rsid w:val="00123376"/>
    <w:rsid w:val="0012377F"/>
    <w:rsid w:val="00123A57"/>
    <w:rsid w:val="00123B06"/>
    <w:rsid w:val="00124314"/>
    <w:rsid w:val="00124654"/>
    <w:rsid w:val="00124A25"/>
    <w:rsid w:val="00124E63"/>
    <w:rsid w:val="00126B4A"/>
    <w:rsid w:val="00126EF3"/>
    <w:rsid w:val="00126FBE"/>
    <w:rsid w:val="001276CE"/>
    <w:rsid w:val="00127A3D"/>
    <w:rsid w:val="00127ACC"/>
    <w:rsid w:val="0013068D"/>
    <w:rsid w:val="001306D2"/>
    <w:rsid w:val="00131A0B"/>
    <w:rsid w:val="001329B5"/>
    <w:rsid w:val="00132BCF"/>
    <w:rsid w:val="00132FD0"/>
    <w:rsid w:val="00133067"/>
    <w:rsid w:val="00133DB3"/>
    <w:rsid w:val="00134499"/>
    <w:rsid w:val="001344C0"/>
    <w:rsid w:val="00134589"/>
    <w:rsid w:val="001346FA"/>
    <w:rsid w:val="0013514E"/>
    <w:rsid w:val="00135252"/>
    <w:rsid w:val="00135537"/>
    <w:rsid w:val="00135B0A"/>
    <w:rsid w:val="0013634B"/>
    <w:rsid w:val="00136CE9"/>
    <w:rsid w:val="00136EAF"/>
    <w:rsid w:val="00137950"/>
    <w:rsid w:val="001379CD"/>
    <w:rsid w:val="00137AB5"/>
    <w:rsid w:val="00137F0B"/>
    <w:rsid w:val="00141BE0"/>
    <w:rsid w:val="00141DBF"/>
    <w:rsid w:val="00142392"/>
    <w:rsid w:val="00142767"/>
    <w:rsid w:val="00142CD7"/>
    <w:rsid w:val="00142ED0"/>
    <w:rsid w:val="00143AA2"/>
    <w:rsid w:val="001441B5"/>
    <w:rsid w:val="001443B2"/>
    <w:rsid w:val="00144582"/>
    <w:rsid w:val="001446B6"/>
    <w:rsid w:val="0014471C"/>
    <w:rsid w:val="001448A4"/>
    <w:rsid w:val="00144B77"/>
    <w:rsid w:val="00144E90"/>
    <w:rsid w:val="00145152"/>
    <w:rsid w:val="00145D4A"/>
    <w:rsid w:val="00146207"/>
    <w:rsid w:val="001464A7"/>
    <w:rsid w:val="00146714"/>
    <w:rsid w:val="00146B7C"/>
    <w:rsid w:val="00146D54"/>
    <w:rsid w:val="001501D2"/>
    <w:rsid w:val="0015023E"/>
    <w:rsid w:val="00150CB5"/>
    <w:rsid w:val="00151849"/>
    <w:rsid w:val="00151E23"/>
    <w:rsid w:val="00151F1D"/>
    <w:rsid w:val="00151F3A"/>
    <w:rsid w:val="0015215B"/>
    <w:rsid w:val="0015223E"/>
    <w:rsid w:val="001525F5"/>
    <w:rsid w:val="001526E0"/>
    <w:rsid w:val="001528BE"/>
    <w:rsid w:val="001529A2"/>
    <w:rsid w:val="0015307A"/>
    <w:rsid w:val="00153233"/>
    <w:rsid w:val="00153288"/>
    <w:rsid w:val="00153A6A"/>
    <w:rsid w:val="00153EF0"/>
    <w:rsid w:val="00154281"/>
    <w:rsid w:val="001547C8"/>
    <w:rsid w:val="0015481F"/>
    <w:rsid w:val="001551B5"/>
    <w:rsid w:val="0015522C"/>
    <w:rsid w:val="00155D2F"/>
    <w:rsid w:val="001561C3"/>
    <w:rsid w:val="001566D6"/>
    <w:rsid w:val="00156B91"/>
    <w:rsid w:val="001574A9"/>
    <w:rsid w:val="001577B8"/>
    <w:rsid w:val="00157DAD"/>
    <w:rsid w:val="00160447"/>
    <w:rsid w:val="0016053F"/>
    <w:rsid w:val="00160B10"/>
    <w:rsid w:val="00160B32"/>
    <w:rsid w:val="00160DDD"/>
    <w:rsid w:val="00160E91"/>
    <w:rsid w:val="00160FF5"/>
    <w:rsid w:val="001610DD"/>
    <w:rsid w:val="001620CD"/>
    <w:rsid w:val="0016227D"/>
    <w:rsid w:val="001628AF"/>
    <w:rsid w:val="00162937"/>
    <w:rsid w:val="00162CB4"/>
    <w:rsid w:val="00162FD9"/>
    <w:rsid w:val="001632CE"/>
    <w:rsid w:val="00163379"/>
    <w:rsid w:val="001633A0"/>
    <w:rsid w:val="00163ADC"/>
    <w:rsid w:val="00163F27"/>
    <w:rsid w:val="001642A5"/>
    <w:rsid w:val="001645AC"/>
    <w:rsid w:val="00164D8B"/>
    <w:rsid w:val="001657DF"/>
    <w:rsid w:val="001659C1"/>
    <w:rsid w:val="0016605C"/>
    <w:rsid w:val="00166A19"/>
    <w:rsid w:val="0016758F"/>
    <w:rsid w:val="001677DB"/>
    <w:rsid w:val="00167911"/>
    <w:rsid w:val="00167D0E"/>
    <w:rsid w:val="001706A2"/>
    <w:rsid w:val="0017071C"/>
    <w:rsid w:val="00170C99"/>
    <w:rsid w:val="00170CC8"/>
    <w:rsid w:val="00171273"/>
    <w:rsid w:val="001718E0"/>
    <w:rsid w:val="0017193E"/>
    <w:rsid w:val="00171A3A"/>
    <w:rsid w:val="001722C6"/>
    <w:rsid w:val="00172945"/>
    <w:rsid w:val="00172C34"/>
    <w:rsid w:val="00172C57"/>
    <w:rsid w:val="0017352C"/>
    <w:rsid w:val="00173A76"/>
    <w:rsid w:val="00173A8E"/>
    <w:rsid w:val="001742D9"/>
    <w:rsid w:val="00174AFD"/>
    <w:rsid w:val="0017502C"/>
    <w:rsid w:val="001755EB"/>
    <w:rsid w:val="0017576E"/>
    <w:rsid w:val="00176323"/>
    <w:rsid w:val="001764FD"/>
    <w:rsid w:val="001768EE"/>
    <w:rsid w:val="001769B0"/>
    <w:rsid w:val="00176D42"/>
    <w:rsid w:val="00177911"/>
    <w:rsid w:val="00177B83"/>
    <w:rsid w:val="0018085E"/>
    <w:rsid w:val="001809D3"/>
    <w:rsid w:val="00180D7C"/>
    <w:rsid w:val="0018114C"/>
    <w:rsid w:val="0018143F"/>
    <w:rsid w:val="00181EAF"/>
    <w:rsid w:val="00181FF8"/>
    <w:rsid w:val="00182297"/>
    <w:rsid w:val="0018229F"/>
    <w:rsid w:val="001827B8"/>
    <w:rsid w:val="00182E06"/>
    <w:rsid w:val="00182E2B"/>
    <w:rsid w:val="00183869"/>
    <w:rsid w:val="00183CF3"/>
    <w:rsid w:val="00183D8A"/>
    <w:rsid w:val="00184B12"/>
    <w:rsid w:val="00184D87"/>
    <w:rsid w:val="00185651"/>
    <w:rsid w:val="00185C14"/>
    <w:rsid w:val="00185F47"/>
    <w:rsid w:val="001860BB"/>
    <w:rsid w:val="001860F7"/>
    <w:rsid w:val="0018622D"/>
    <w:rsid w:val="001863C8"/>
    <w:rsid w:val="00186AF1"/>
    <w:rsid w:val="00186BCC"/>
    <w:rsid w:val="00187065"/>
    <w:rsid w:val="001873E9"/>
    <w:rsid w:val="001900C6"/>
    <w:rsid w:val="00190623"/>
    <w:rsid w:val="00190AC1"/>
    <w:rsid w:val="00190AFC"/>
    <w:rsid w:val="0019137B"/>
    <w:rsid w:val="00191AEA"/>
    <w:rsid w:val="00191CA7"/>
    <w:rsid w:val="00191F59"/>
    <w:rsid w:val="001920EF"/>
    <w:rsid w:val="001921D5"/>
    <w:rsid w:val="001926DC"/>
    <w:rsid w:val="001929D7"/>
    <w:rsid w:val="00192AFD"/>
    <w:rsid w:val="0019341A"/>
    <w:rsid w:val="00193817"/>
    <w:rsid w:val="00193B6A"/>
    <w:rsid w:val="00193BED"/>
    <w:rsid w:val="00193EE0"/>
    <w:rsid w:val="00194160"/>
    <w:rsid w:val="00194243"/>
    <w:rsid w:val="00194426"/>
    <w:rsid w:val="00194479"/>
    <w:rsid w:val="00195314"/>
    <w:rsid w:val="0019560A"/>
    <w:rsid w:val="00195C04"/>
    <w:rsid w:val="00195F59"/>
    <w:rsid w:val="00196806"/>
    <w:rsid w:val="00196809"/>
    <w:rsid w:val="00196BC0"/>
    <w:rsid w:val="00196CC9"/>
    <w:rsid w:val="00197404"/>
    <w:rsid w:val="00197550"/>
    <w:rsid w:val="001976D6"/>
    <w:rsid w:val="00197DF9"/>
    <w:rsid w:val="00197E41"/>
    <w:rsid w:val="001A04B4"/>
    <w:rsid w:val="001A131E"/>
    <w:rsid w:val="001A1987"/>
    <w:rsid w:val="001A21CB"/>
    <w:rsid w:val="001A2564"/>
    <w:rsid w:val="001A2578"/>
    <w:rsid w:val="001A2621"/>
    <w:rsid w:val="001A37FD"/>
    <w:rsid w:val="001A396D"/>
    <w:rsid w:val="001A39CE"/>
    <w:rsid w:val="001A411B"/>
    <w:rsid w:val="001A4AB5"/>
    <w:rsid w:val="001A4FE4"/>
    <w:rsid w:val="001A526B"/>
    <w:rsid w:val="001A55F3"/>
    <w:rsid w:val="001A59F4"/>
    <w:rsid w:val="001A6173"/>
    <w:rsid w:val="001A66F4"/>
    <w:rsid w:val="001A69E0"/>
    <w:rsid w:val="001A6C11"/>
    <w:rsid w:val="001A6CBA"/>
    <w:rsid w:val="001A6FD1"/>
    <w:rsid w:val="001A7BB2"/>
    <w:rsid w:val="001B0562"/>
    <w:rsid w:val="001B0D97"/>
    <w:rsid w:val="001B10D6"/>
    <w:rsid w:val="001B1252"/>
    <w:rsid w:val="001B16E6"/>
    <w:rsid w:val="001B1833"/>
    <w:rsid w:val="001B2463"/>
    <w:rsid w:val="001B2474"/>
    <w:rsid w:val="001B336B"/>
    <w:rsid w:val="001B3A48"/>
    <w:rsid w:val="001B4427"/>
    <w:rsid w:val="001B44C4"/>
    <w:rsid w:val="001B4791"/>
    <w:rsid w:val="001B4BB4"/>
    <w:rsid w:val="001B524B"/>
    <w:rsid w:val="001B5819"/>
    <w:rsid w:val="001B5A5D"/>
    <w:rsid w:val="001B5DE0"/>
    <w:rsid w:val="001B63D3"/>
    <w:rsid w:val="001B6DD4"/>
    <w:rsid w:val="001B6EBD"/>
    <w:rsid w:val="001B6F9C"/>
    <w:rsid w:val="001B7138"/>
    <w:rsid w:val="001C0100"/>
    <w:rsid w:val="001C0A5C"/>
    <w:rsid w:val="001C0EFC"/>
    <w:rsid w:val="001C0FE1"/>
    <w:rsid w:val="001C1040"/>
    <w:rsid w:val="001C1CE5"/>
    <w:rsid w:val="001C1F47"/>
    <w:rsid w:val="001C252B"/>
    <w:rsid w:val="001C25F0"/>
    <w:rsid w:val="001C2990"/>
    <w:rsid w:val="001C2B8D"/>
    <w:rsid w:val="001C2BA5"/>
    <w:rsid w:val="001C3006"/>
    <w:rsid w:val="001C32C3"/>
    <w:rsid w:val="001C34C5"/>
    <w:rsid w:val="001C3D2A"/>
    <w:rsid w:val="001C4B96"/>
    <w:rsid w:val="001C5955"/>
    <w:rsid w:val="001C5ED0"/>
    <w:rsid w:val="001C656A"/>
    <w:rsid w:val="001C6BB9"/>
    <w:rsid w:val="001C6DAC"/>
    <w:rsid w:val="001C6DE4"/>
    <w:rsid w:val="001C7151"/>
    <w:rsid w:val="001C774E"/>
    <w:rsid w:val="001C77B1"/>
    <w:rsid w:val="001D0037"/>
    <w:rsid w:val="001D08C5"/>
    <w:rsid w:val="001D09FD"/>
    <w:rsid w:val="001D105A"/>
    <w:rsid w:val="001D10B8"/>
    <w:rsid w:val="001D113B"/>
    <w:rsid w:val="001D1AE1"/>
    <w:rsid w:val="001D215F"/>
    <w:rsid w:val="001D2476"/>
    <w:rsid w:val="001D2892"/>
    <w:rsid w:val="001D2D14"/>
    <w:rsid w:val="001D2E7B"/>
    <w:rsid w:val="001D2EDA"/>
    <w:rsid w:val="001D387A"/>
    <w:rsid w:val="001D3888"/>
    <w:rsid w:val="001D38C2"/>
    <w:rsid w:val="001D3D6A"/>
    <w:rsid w:val="001D432B"/>
    <w:rsid w:val="001D4A3D"/>
    <w:rsid w:val="001D4C22"/>
    <w:rsid w:val="001D4C54"/>
    <w:rsid w:val="001D51BA"/>
    <w:rsid w:val="001D53E7"/>
    <w:rsid w:val="001D632F"/>
    <w:rsid w:val="001D6342"/>
    <w:rsid w:val="001D64E1"/>
    <w:rsid w:val="001D6943"/>
    <w:rsid w:val="001D6CC7"/>
    <w:rsid w:val="001D6D53"/>
    <w:rsid w:val="001D6F67"/>
    <w:rsid w:val="001D7113"/>
    <w:rsid w:val="001E120E"/>
    <w:rsid w:val="001E19B7"/>
    <w:rsid w:val="001E1C55"/>
    <w:rsid w:val="001E1C8A"/>
    <w:rsid w:val="001E2BEA"/>
    <w:rsid w:val="001E2CA1"/>
    <w:rsid w:val="001E323D"/>
    <w:rsid w:val="001E34FA"/>
    <w:rsid w:val="001E3626"/>
    <w:rsid w:val="001E43F8"/>
    <w:rsid w:val="001E458D"/>
    <w:rsid w:val="001E4E32"/>
    <w:rsid w:val="001E5587"/>
    <w:rsid w:val="001E58E2"/>
    <w:rsid w:val="001E5B45"/>
    <w:rsid w:val="001E643E"/>
    <w:rsid w:val="001E68B4"/>
    <w:rsid w:val="001E748D"/>
    <w:rsid w:val="001E754D"/>
    <w:rsid w:val="001E773E"/>
    <w:rsid w:val="001E7A9C"/>
    <w:rsid w:val="001E7AED"/>
    <w:rsid w:val="001E7AF8"/>
    <w:rsid w:val="001F0541"/>
    <w:rsid w:val="001F1252"/>
    <w:rsid w:val="001F1E16"/>
    <w:rsid w:val="001F2596"/>
    <w:rsid w:val="001F2627"/>
    <w:rsid w:val="001F26AD"/>
    <w:rsid w:val="001F3102"/>
    <w:rsid w:val="001F36D9"/>
    <w:rsid w:val="001F3916"/>
    <w:rsid w:val="001F399C"/>
    <w:rsid w:val="001F3A7A"/>
    <w:rsid w:val="001F41E7"/>
    <w:rsid w:val="001F432E"/>
    <w:rsid w:val="001F49A8"/>
    <w:rsid w:val="001F4CA3"/>
    <w:rsid w:val="001F531A"/>
    <w:rsid w:val="001F54C5"/>
    <w:rsid w:val="001F612E"/>
    <w:rsid w:val="001F6280"/>
    <w:rsid w:val="001F65B4"/>
    <w:rsid w:val="001F662C"/>
    <w:rsid w:val="001F7074"/>
    <w:rsid w:val="001F78D1"/>
    <w:rsid w:val="001F7CEE"/>
    <w:rsid w:val="00200490"/>
    <w:rsid w:val="002004F9"/>
    <w:rsid w:val="00200704"/>
    <w:rsid w:val="0020111B"/>
    <w:rsid w:val="00201545"/>
    <w:rsid w:val="002018AF"/>
    <w:rsid w:val="00201F3A"/>
    <w:rsid w:val="002025B3"/>
    <w:rsid w:val="00202AAB"/>
    <w:rsid w:val="00202CEB"/>
    <w:rsid w:val="002030DC"/>
    <w:rsid w:val="002030E1"/>
    <w:rsid w:val="00203CC4"/>
    <w:rsid w:val="00203E6F"/>
    <w:rsid w:val="00203E76"/>
    <w:rsid w:val="00203F5B"/>
    <w:rsid w:val="00203F96"/>
    <w:rsid w:val="002040F9"/>
    <w:rsid w:val="0020427E"/>
    <w:rsid w:val="00204407"/>
    <w:rsid w:val="002048D6"/>
    <w:rsid w:val="00205018"/>
    <w:rsid w:val="00205257"/>
    <w:rsid w:val="00205523"/>
    <w:rsid w:val="002056C7"/>
    <w:rsid w:val="00206397"/>
    <w:rsid w:val="002069B2"/>
    <w:rsid w:val="00206A65"/>
    <w:rsid w:val="002070EE"/>
    <w:rsid w:val="00207BD4"/>
    <w:rsid w:val="00207FA3"/>
    <w:rsid w:val="0021000B"/>
    <w:rsid w:val="002104A9"/>
    <w:rsid w:val="00210794"/>
    <w:rsid w:val="002108D5"/>
    <w:rsid w:val="0021180C"/>
    <w:rsid w:val="00211AAB"/>
    <w:rsid w:val="00211B53"/>
    <w:rsid w:val="00212467"/>
    <w:rsid w:val="00212BCA"/>
    <w:rsid w:val="00212CA1"/>
    <w:rsid w:val="00213099"/>
    <w:rsid w:val="00213B54"/>
    <w:rsid w:val="00214B12"/>
    <w:rsid w:val="00214DA8"/>
    <w:rsid w:val="00215423"/>
    <w:rsid w:val="002158FA"/>
    <w:rsid w:val="00215E80"/>
    <w:rsid w:val="00215EE7"/>
    <w:rsid w:val="00216B6F"/>
    <w:rsid w:val="002176E9"/>
    <w:rsid w:val="00220600"/>
    <w:rsid w:val="00220950"/>
    <w:rsid w:val="002209BC"/>
    <w:rsid w:val="00220B2F"/>
    <w:rsid w:val="00220CAF"/>
    <w:rsid w:val="00220FE4"/>
    <w:rsid w:val="00221BA4"/>
    <w:rsid w:val="002224DB"/>
    <w:rsid w:val="002226F4"/>
    <w:rsid w:val="00222ACA"/>
    <w:rsid w:val="00222B3E"/>
    <w:rsid w:val="002232A6"/>
    <w:rsid w:val="0022364C"/>
    <w:rsid w:val="00223F56"/>
    <w:rsid w:val="00223FCB"/>
    <w:rsid w:val="00224205"/>
    <w:rsid w:val="00224289"/>
    <w:rsid w:val="002249C4"/>
    <w:rsid w:val="002249FD"/>
    <w:rsid w:val="002252C3"/>
    <w:rsid w:val="00225BFE"/>
    <w:rsid w:val="00225C54"/>
    <w:rsid w:val="002261FD"/>
    <w:rsid w:val="0022649E"/>
    <w:rsid w:val="0022656A"/>
    <w:rsid w:val="002266FA"/>
    <w:rsid w:val="0022689F"/>
    <w:rsid w:val="00226A29"/>
    <w:rsid w:val="00226CE9"/>
    <w:rsid w:val="00226D4B"/>
    <w:rsid w:val="0022704A"/>
    <w:rsid w:val="002273EE"/>
    <w:rsid w:val="002277CC"/>
    <w:rsid w:val="00227904"/>
    <w:rsid w:val="00227939"/>
    <w:rsid w:val="00227976"/>
    <w:rsid w:val="0023063B"/>
    <w:rsid w:val="0023071F"/>
    <w:rsid w:val="00230765"/>
    <w:rsid w:val="0023076A"/>
    <w:rsid w:val="00230D18"/>
    <w:rsid w:val="002311E8"/>
    <w:rsid w:val="00231941"/>
    <w:rsid w:val="0023197F"/>
    <w:rsid w:val="002319E4"/>
    <w:rsid w:val="00232417"/>
    <w:rsid w:val="0023261D"/>
    <w:rsid w:val="0023324F"/>
    <w:rsid w:val="002337B1"/>
    <w:rsid w:val="002338BA"/>
    <w:rsid w:val="00233D31"/>
    <w:rsid w:val="00233DA0"/>
    <w:rsid w:val="00233EFD"/>
    <w:rsid w:val="00235632"/>
    <w:rsid w:val="00235872"/>
    <w:rsid w:val="00235BD4"/>
    <w:rsid w:val="00235C06"/>
    <w:rsid w:val="002360DD"/>
    <w:rsid w:val="00236776"/>
    <w:rsid w:val="002367FA"/>
    <w:rsid w:val="00237744"/>
    <w:rsid w:val="00237787"/>
    <w:rsid w:val="00237914"/>
    <w:rsid w:val="00240516"/>
    <w:rsid w:val="00240DAA"/>
    <w:rsid w:val="00240E7E"/>
    <w:rsid w:val="002411A2"/>
    <w:rsid w:val="00241559"/>
    <w:rsid w:val="00241847"/>
    <w:rsid w:val="0024243D"/>
    <w:rsid w:val="002426A9"/>
    <w:rsid w:val="00243088"/>
    <w:rsid w:val="002435B3"/>
    <w:rsid w:val="0024391E"/>
    <w:rsid w:val="00243E0E"/>
    <w:rsid w:val="002442ED"/>
    <w:rsid w:val="002444CD"/>
    <w:rsid w:val="0024462F"/>
    <w:rsid w:val="002446AC"/>
    <w:rsid w:val="002456DE"/>
    <w:rsid w:val="002457C2"/>
    <w:rsid w:val="002458EB"/>
    <w:rsid w:val="0024599F"/>
    <w:rsid w:val="00245DCD"/>
    <w:rsid w:val="002500C8"/>
    <w:rsid w:val="00250228"/>
    <w:rsid w:val="002518F1"/>
    <w:rsid w:val="00251A9B"/>
    <w:rsid w:val="00251C07"/>
    <w:rsid w:val="00251D82"/>
    <w:rsid w:val="00251D90"/>
    <w:rsid w:val="00251EF8"/>
    <w:rsid w:val="00252386"/>
    <w:rsid w:val="002523FD"/>
    <w:rsid w:val="00252581"/>
    <w:rsid w:val="00252766"/>
    <w:rsid w:val="00252CE5"/>
    <w:rsid w:val="0025318E"/>
    <w:rsid w:val="00253306"/>
    <w:rsid w:val="00253806"/>
    <w:rsid w:val="00253C08"/>
    <w:rsid w:val="002547AD"/>
    <w:rsid w:val="00254869"/>
    <w:rsid w:val="00254E8B"/>
    <w:rsid w:val="002555F1"/>
    <w:rsid w:val="0025615E"/>
    <w:rsid w:val="00256334"/>
    <w:rsid w:val="002569DA"/>
    <w:rsid w:val="0025721D"/>
    <w:rsid w:val="00257543"/>
    <w:rsid w:val="00260259"/>
    <w:rsid w:val="002602A6"/>
    <w:rsid w:val="00260CB6"/>
    <w:rsid w:val="00260ECC"/>
    <w:rsid w:val="002617E7"/>
    <w:rsid w:val="00261F44"/>
    <w:rsid w:val="00262990"/>
    <w:rsid w:val="00262A06"/>
    <w:rsid w:val="00262CDC"/>
    <w:rsid w:val="0026348C"/>
    <w:rsid w:val="002637B1"/>
    <w:rsid w:val="002637D2"/>
    <w:rsid w:val="00264228"/>
    <w:rsid w:val="00264334"/>
    <w:rsid w:val="0026473E"/>
    <w:rsid w:val="00264990"/>
    <w:rsid w:val="00264AF8"/>
    <w:rsid w:val="00264D05"/>
    <w:rsid w:val="00265580"/>
    <w:rsid w:val="00265753"/>
    <w:rsid w:val="002658F0"/>
    <w:rsid w:val="00266214"/>
    <w:rsid w:val="00266468"/>
    <w:rsid w:val="00266902"/>
    <w:rsid w:val="002673EC"/>
    <w:rsid w:val="00267C83"/>
    <w:rsid w:val="00267F3D"/>
    <w:rsid w:val="002700F9"/>
    <w:rsid w:val="00270176"/>
    <w:rsid w:val="002704B3"/>
    <w:rsid w:val="00270809"/>
    <w:rsid w:val="00270CD2"/>
    <w:rsid w:val="00270D55"/>
    <w:rsid w:val="0027117A"/>
    <w:rsid w:val="0027144F"/>
    <w:rsid w:val="00271813"/>
    <w:rsid w:val="00271CD3"/>
    <w:rsid w:val="00271F3A"/>
    <w:rsid w:val="00271FAE"/>
    <w:rsid w:val="002721D2"/>
    <w:rsid w:val="002728EF"/>
    <w:rsid w:val="00272DB2"/>
    <w:rsid w:val="00273070"/>
    <w:rsid w:val="00273185"/>
    <w:rsid w:val="00273194"/>
    <w:rsid w:val="00273278"/>
    <w:rsid w:val="0027329C"/>
    <w:rsid w:val="00273410"/>
    <w:rsid w:val="00273447"/>
    <w:rsid w:val="002734C8"/>
    <w:rsid w:val="002737F4"/>
    <w:rsid w:val="0027389F"/>
    <w:rsid w:val="00273EA0"/>
    <w:rsid w:val="00274BC1"/>
    <w:rsid w:val="002754CF"/>
    <w:rsid w:val="00275C94"/>
    <w:rsid w:val="002762DD"/>
    <w:rsid w:val="00276436"/>
    <w:rsid w:val="002765E8"/>
    <w:rsid w:val="00277146"/>
    <w:rsid w:val="0027776F"/>
    <w:rsid w:val="00277840"/>
    <w:rsid w:val="002778EE"/>
    <w:rsid w:val="00277B48"/>
    <w:rsid w:val="002802EA"/>
    <w:rsid w:val="002805F5"/>
    <w:rsid w:val="00280751"/>
    <w:rsid w:val="00281068"/>
    <w:rsid w:val="0028182B"/>
    <w:rsid w:val="00281A5F"/>
    <w:rsid w:val="0028280A"/>
    <w:rsid w:val="00282AC1"/>
    <w:rsid w:val="00282E85"/>
    <w:rsid w:val="00283092"/>
    <w:rsid w:val="0028329E"/>
    <w:rsid w:val="002838B1"/>
    <w:rsid w:val="00283FE6"/>
    <w:rsid w:val="0028454D"/>
    <w:rsid w:val="002845C0"/>
    <w:rsid w:val="00284A7C"/>
    <w:rsid w:val="002857C7"/>
    <w:rsid w:val="002857FC"/>
    <w:rsid w:val="00285CCC"/>
    <w:rsid w:val="002860FD"/>
    <w:rsid w:val="002869FA"/>
    <w:rsid w:val="00286ACD"/>
    <w:rsid w:val="0028720C"/>
    <w:rsid w:val="00287838"/>
    <w:rsid w:val="00287C4C"/>
    <w:rsid w:val="00290333"/>
    <w:rsid w:val="002907B5"/>
    <w:rsid w:val="002909E0"/>
    <w:rsid w:val="00290D7D"/>
    <w:rsid w:val="00291016"/>
    <w:rsid w:val="002910CA"/>
    <w:rsid w:val="00291335"/>
    <w:rsid w:val="00291557"/>
    <w:rsid w:val="00291A8E"/>
    <w:rsid w:val="00291E35"/>
    <w:rsid w:val="002923AB"/>
    <w:rsid w:val="0029288B"/>
    <w:rsid w:val="00292AA5"/>
    <w:rsid w:val="00292EB7"/>
    <w:rsid w:val="002946E8"/>
    <w:rsid w:val="00295978"/>
    <w:rsid w:val="00295A35"/>
    <w:rsid w:val="00295C6B"/>
    <w:rsid w:val="00296227"/>
    <w:rsid w:val="002963EF"/>
    <w:rsid w:val="002967B0"/>
    <w:rsid w:val="00296F44"/>
    <w:rsid w:val="002970B3"/>
    <w:rsid w:val="00297730"/>
    <w:rsid w:val="0029777D"/>
    <w:rsid w:val="002A04D6"/>
    <w:rsid w:val="002A055E"/>
    <w:rsid w:val="002A05A3"/>
    <w:rsid w:val="002A08DE"/>
    <w:rsid w:val="002A15E3"/>
    <w:rsid w:val="002A180D"/>
    <w:rsid w:val="002A198A"/>
    <w:rsid w:val="002A1BAD"/>
    <w:rsid w:val="002A1D4E"/>
    <w:rsid w:val="002A2395"/>
    <w:rsid w:val="002A25E4"/>
    <w:rsid w:val="002A2869"/>
    <w:rsid w:val="002A303F"/>
    <w:rsid w:val="002A3E77"/>
    <w:rsid w:val="002A45BA"/>
    <w:rsid w:val="002A45D0"/>
    <w:rsid w:val="002A4E34"/>
    <w:rsid w:val="002A578E"/>
    <w:rsid w:val="002A5DD7"/>
    <w:rsid w:val="002A6225"/>
    <w:rsid w:val="002A67FF"/>
    <w:rsid w:val="002A6896"/>
    <w:rsid w:val="002A7A0B"/>
    <w:rsid w:val="002B0222"/>
    <w:rsid w:val="002B0241"/>
    <w:rsid w:val="002B042D"/>
    <w:rsid w:val="002B04C9"/>
    <w:rsid w:val="002B0B3A"/>
    <w:rsid w:val="002B0EE2"/>
    <w:rsid w:val="002B15D4"/>
    <w:rsid w:val="002B18B0"/>
    <w:rsid w:val="002B1EF8"/>
    <w:rsid w:val="002B23BC"/>
    <w:rsid w:val="002B2465"/>
    <w:rsid w:val="002B24D6"/>
    <w:rsid w:val="002B2526"/>
    <w:rsid w:val="002B26B4"/>
    <w:rsid w:val="002B292A"/>
    <w:rsid w:val="002B2DBB"/>
    <w:rsid w:val="002B2DD0"/>
    <w:rsid w:val="002B34FC"/>
    <w:rsid w:val="002B3555"/>
    <w:rsid w:val="002B4A7A"/>
    <w:rsid w:val="002B53FE"/>
    <w:rsid w:val="002B579D"/>
    <w:rsid w:val="002B6241"/>
    <w:rsid w:val="002B6330"/>
    <w:rsid w:val="002B761E"/>
    <w:rsid w:val="002B78B2"/>
    <w:rsid w:val="002B7BC1"/>
    <w:rsid w:val="002B7C23"/>
    <w:rsid w:val="002C0D64"/>
    <w:rsid w:val="002C0DA3"/>
    <w:rsid w:val="002C12B5"/>
    <w:rsid w:val="002C174E"/>
    <w:rsid w:val="002C26FA"/>
    <w:rsid w:val="002C3446"/>
    <w:rsid w:val="002C38BD"/>
    <w:rsid w:val="002C3E4A"/>
    <w:rsid w:val="002C41E6"/>
    <w:rsid w:val="002C5A90"/>
    <w:rsid w:val="002C5AFC"/>
    <w:rsid w:val="002C5E32"/>
    <w:rsid w:val="002C6446"/>
    <w:rsid w:val="002C66EF"/>
    <w:rsid w:val="002C713A"/>
    <w:rsid w:val="002C7A8A"/>
    <w:rsid w:val="002D00DC"/>
    <w:rsid w:val="002D071A"/>
    <w:rsid w:val="002D0804"/>
    <w:rsid w:val="002D0894"/>
    <w:rsid w:val="002D08D9"/>
    <w:rsid w:val="002D0DC0"/>
    <w:rsid w:val="002D0F22"/>
    <w:rsid w:val="002D1945"/>
    <w:rsid w:val="002D2358"/>
    <w:rsid w:val="002D2CC7"/>
    <w:rsid w:val="002D34B2"/>
    <w:rsid w:val="002D3B09"/>
    <w:rsid w:val="002D45E1"/>
    <w:rsid w:val="002D48B0"/>
    <w:rsid w:val="002D4B20"/>
    <w:rsid w:val="002D4F68"/>
    <w:rsid w:val="002D565B"/>
    <w:rsid w:val="002D5B37"/>
    <w:rsid w:val="002D6A8B"/>
    <w:rsid w:val="002D70B8"/>
    <w:rsid w:val="002D70CA"/>
    <w:rsid w:val="002D7107"/>
    <w:rsid w:val="002D7637"/>
    <w:rsid w:val="002E17F2"/>
    <w:rsid w:val="002E1D7A"/>
    <w:rsid w:val="002E1DE5"/>
    <w:rsid w:val="002E1EA4"/>
    <w:rsid w:val="002E1F6C"/>
    <w:rsid w:val="002E202C"/>
    <w:rsid w:val="002E265A"/>
    <w:rsid w:val="002E295C"/>
    <w:rsid w:val="002E2F9B"/>
    <w:rsid w:val="002E34E4"/>
    <w:rsid w:val="002E4475"/>
    <w:rsid w:val="002E44E5"/>
    <w:rsid w:val="002E478C"/>
    <w:rsid w:val="002E47FC"/>
    <w:rsid w:val="002E4807"/>
    <w:rsid w:val="002E5070"/>
    <w:rsid w:val="002E51BE"/>
    <w:rsid w:val="002E5252"/>
    <w:rsid w:val="002E529E"/>
    <w:rsid w:val="002E5B3B"/>
    <w:rsid w:val="002E6604"/>
    <w:rsid w:val="002E69A7"/>
    <w:rsid w:val="002E6A7A"/>
    <w:rsid w:val="002E6B6D"/>
    <w:rsid w:val="002E6C07"/>
    <w:rsid w:val="002E6E59"/>
    <w:rsid w:val="002E71C1"/>
    <w:rsid w:val="002E729D"/>
    <w:rsid w:val="002E770B"/>
    <w:rsid w:val="002E774C"/>
    <w:rsid w:val="002E7884"/>
    <w:rsid w:val="002E798D"/>
    <w:rsid w:val="002E7CAE"/>
    <w:rsid w:val="002F05F2"/>
    <w:rsid w:val="002F0B1D"/>
    <w:rsid w:val="002F13E4"/>
    <w:rsid w:val="002F13FF"/>
    <w:rsid w:val="002F1D25"/>
    <w:rsid w:val="002F2159"/>
    <w:rsid w:val="002F2173"/>
    <w:rsid w:val="002F2771"/>
    <w:rsid w:val="002F297C"/>
    <w:rsid w:val="002F2E3C"/>
    <w:rsid w:val="002F2E45"/>
    <w:rsid w:val="002F329E"/>
    <w:rsid w:val="002F37A9"/>
    <w:rsid w:val="002F4C0B"/>
    <w:rsid w:val="002F50E8"/>
    <w:rsid w:val="002F550B"/>
    <w:rsid w:val="002F55BD"/>
    <w:rsid w:val="002F5A59"/>
    <w:rsid w:val="002F5A8C"/>
    <w:rsid w:val="002F6155"/>
    <w:rsid w:val="002F679F"/>
    <w:rsid w:val="002F6EFD"/>
    <w:rsid w:val="00301517"/>
    <w:rsid w:val="003015B1"/>
    <w:rsid w:val="00301702"/>
    <w:rsid w:val="00301CE6"/>
    <w:rsid w:val="003024B0"/>
    <w:rsid w:val="003024B3"/>
    <w:rsid w:val="0030256B"/>
    <w:rsid w:val="003027CF"/>
    <w:rsid w:val="003033B0"/>
    <w:rsid w:val="00303AE5"/>
    <w:rsid w:val="003040A4"/>
    <w:rsid w:val="003049F8"/>
    <w:rsid w:val="00304FE9"/>
    <w:rsid w:val="0030501F"/>
    <w:rsid w:val="003050ED"/>
    <w:rsid w:val="00305909"/>
    <w:rsid w:val="0030633E"/>
    <w:rsid w:val="003066CC"/>
    <w:rsid w:val="003076A4"/>
    <w:rsid w:val="003076CE"/>
    <w:rsid w:val="00307BA1"/>
    <w:rsid w:val="00307E8F"/>
    <w:rsid w:val="00307F10"/>
    <w:rsid w:val="003108E3"/>
    <w:rsid w:val="003114E1"/>
    <w:rsid w:val="00311702"/>
    <w:rsid w:val="003117B3"/>
    <w:rsid w:val="00311848"/>
    <w:rsid w:val="003119E1"/>
    <w:rsid w:val="00311ADB"/>
    <w:rsid w:val="00311E82"/>
    <w:rsid w:val="00312EAB"/>
    <w:rsid w:val="003138D5"/>
    <w:rsid w:val="00313EA2"/>
    <w:rsid w:val="00313F85"/>
    <w:rsid w:val="00313FD6"/>
    <w:rsid w:val="003143BD"/>
    <w:rsid w:val="003146A1"/>
    <w:rsid w:val="00314AEB"/>
    <w:rsid w:val="00315260"/>
    <w:rsid w:val="00315363"/>
    <w:rsid w:val="0031536B"/>
    <w:rsid w:val="003157AA"/>
    <w:rsid w:val="003159CB"/>
    <w:rsid w:val="003165E2"/>
    <w:rsid w:val="00317982"/>
    <w:rsid w:val="00317AB5"/>
    <w:rsid w:val="003203ED"/>
    <w:rsid w:val="003206A8"/>
    <w:rsid w:val="003216D2"/>
    <w:rsid w:val="00321968"/>
    <w:rsid w:val="00322C9F"/>
    <w:rsid w:val="00323399"/>
    <w:rsid w:val="0032421B"/>
    <w:rsid w:val="0032441B"/>
    <w:rsid w:val="00324D23"/>
    <w:rsid w:val="0032529C"/>
    <w:rsid w:val="00325A73"/>
    <w:rsid w:val="00326715"/>
    <w:rsid w:val="00326BF3"/>
    <w:rsid w:val="0032787D"/>
    <w:rsid w:val="003279E2"/>
    <w:rsid w:val="003279E5"/>
    <w:rsid w:val="003302F3"/>
    <w:rsid w:val="00330493"/>
    <w:rsid w:val="0033079C"/>
    <w:rsid w:val="0033138C"/>
    <w:rsid w:val="00331751"/>
    <w:rsid w:val="00331844"/>
    <w:rsid w:val="00331AFE"/>
    <w:rsid w:val="003320BC"/>
    <w:rsid w:val="003338A9"/>
    <w:rsid w:val="00333D14"/>
    <w:rsid w:val="003341D0"/>
    <w:rsid w:val="00334579"/>
    <w:rsid w:val="00334583"/>
    <w:rsid w:val="003352C9"/>
    <w:rsid w:val="00335610"/>
    <w:rsid w:val="00335858"/>
    <w:rsid w:val="00335C8E"/>
    <w:rsid w:val="003362F6"/>
    <w:rsid w:val="00336515"/>
    <w:rsid w:val="00336BDA"/>
    <w:rsid w:val="00336D95"/>
    <w:rsid w:val="00336E6B"/>
    <w:rsid w:val="00336F45"/>
    <w:rsid w:val="0033708F"/>
    <w:rsid w:val="003377E0"/>
    <w:rsid w:val="0034014E"/>
    <w:rsid w:val="00340156"/>
    <w:rsid w:val="00340C1D"/>
    <w:rsid w:val="00340E3F"/>
    <w:rsid w:val="00341710"/>
    <w:rsid w:val="00341F3B"/>
    <w:rsid w:val="0034204C"/>
    <w:rsid w:val="00342752"/>
    <w:rsid w:val="00342A41"/>
    <w:rsid w:val="00342BD7"/>
    <w:rsid w:val="00342E5C"/>
    <w:rsid w:val="00342FB6"/>
    <w:rsid w:val="0034300B"/>
    <w:rsid w:val="0034322F"/>
    <w:rsid w:val="00343F8A"/>
    <w:rsid w:val="00344998"/>
    <w:rsid w:val="003452B4"/>
    <w:rsid w:val="00345E31"/>
    <w:rsid w:val="003469DF"/>
    <w:rsid w:val="00346D00"/>
    <w:rsid w:val="00346DB5"/>
    <w:rsid w:val="0034721D"/>
    <w:rsid w:val="003475FF"/>
    <w:rsid w:val="003477B1"/>
    <w:rsid w:val="003479E3"/>
    <w:rsid w:val="00347CA2"/>
    <w:rsid w:val="003504C6"/>
    <w:rsid w:val="00350CA5"/>
    <w:rsid w:val="00350CE3"/>
    <w:rsid w:val="003516DF"/>
    <w:rsid w:val="00352DD7"/>
    <w:rsid w:val="00352FFC"/>
    <w:rsid w:val="003532D4"/>
    <w:rsid w:val="003532E8"/>
    <w:rsid w:val="003533E0"/>
    <w:rsid w:val="0035347E"/>
    <w:rsid w:val="00353765"/>
    <w:rsid w:val="00353CFD"/>
    <w:rsid w:val="00353D40"/>
    <w:rsid w:val="00353DA3"/>
    <w:rsid w:val="0035411E"/>
    <w:rsid w:val="00354768"/>
    <w:rsid w:val="00354D25"/>
    <w:rsid w:val="00354E67"/>
    <w:rsid w:val="0035502B"/>
    <w:rsid w:val="00355505"/>
    <w:rsid w:val="00355509"/>
    <w:rsid w:val="0035570C"/>
    <w:rsid w:val="00355860"/>
    <w:rsid w:val="00355D6D"/>
    <w:rsid w:val="00355E47"/>
    <w:rsid w:val="00355FF6"/>
    <w:rsid w:val="003560B2"/>
    <w:rsid w:val="00356371"/>
    <w:rsid w:val="003567D7"/>
    <w:rsid w:val="00356D15"/>
    <w:rsid w:val="00356D8F"/>
    <w:rsid w:val="00357380"/>
    <w:rsid w:val="003576E3"/>
    <w:rsid w:val="00357A09"/>
    <w:rsid w:val="00357DD6"/>
    <w:rsid w:val="00360289"/>
    <w:rsid w:val="003602D0"/>
    <w:rsid w:val="003602D9"/>
    <w:rsid w:val="003604CE"/>
    <w:rsid w:val="003605D5"/>
    <w:rsid w:val="003619AF"/>
    <w:rsid w:val="00361FCB"/>
    <w:rsid w:val="00362842"/>
    <w:rsid w:val="00362A34"/>
    <w:rsid w:val="00362B6D"/>
    <w:rsid w:val="00362C73"/>
    <w:rsid w:val="00363DE3"/>
    <w:rsid w:val="00364546"/>
    <w:rsid w:val="00364F62"/>
    <w:rsid w:val="00365094"/>
    <w:rsid w:val="00365A40"/>
    <w:rsid w:val="00365ADF"/>
    <w:rsid w:val="00365DD9"/>
    <w:rsid w:val="003662C4"/>
    <w:rsid w:val="00366342"/>
    <w:rsid w:val="003665DE"/>
    <w:rsid w:val="003665E0"/>
    <w:rsid w:val="00366E3B"/>
    <w:rsid w:val="00366E49"/>
    <w:rsid w:val="00367453"/>
    <w:rsid w:val="00367CEB"/>
    <w:rsid w:val="003707A1"/>
    <w:rsid w:val="003707EA"/>
    <w:rsid w:val="00370874"/>
    <w:rsid w:val="00370AE9"/>
    <w:rsid w:val="00370E47"/>
    <w:rsid w:val="00371B02"/>
    <w:rsid w:val="00371F74"/>
    <w:rsid w:val="0037202B"/>
    <w:rsid w:val="00372415"/>
    <w:rsid w:val="00372B91"/>
    <w:rsid w:val="00372DAD"/>
    <w:rsid w:val="00373145"/>
    <w:rsid w:val="003733D2"/>
    <w:rsid w:val="00373F82"/>
    <w:rsid w:val="00373FD9"/>
    <w:rsid w:val="0037421F"/>
    <w:rsid w:val="003742AC"/>
    <w:rsid w:val="00374858"/>
    <w:rsid w:val="003755CD"/>
    <w:rsid w:val="0037563B"/>
    <w:rsid w:val="00375C79"/>
    <w:rsid w:val="00375E43"/>
    <w:rsid w:val="00376468"/>
    <w:rsid w:val="003767F6"/>
    <w:rsid w:val="00376965"/>
    <w:rsid w:val="00376DF8"/>
    <w:rsid w:val="00376E57"/>
    <w:rsid w:val="00377BAB"/>
    <w:rsid w:val="00377CE1"/>
    <w:rsid w:val="00377F23"/>
    <w:rsid w:val="0038026A"/>
    <w:rsid w:val="003806F2"/>
    <w:rsid w:val="00380771"/>
    <w:rsid w:val="0038085E"/>
    <w:rsid w:val="00380AAC"/>
    <w:rsid w:val="00380B62"/>
    <w:rsid w:val="00381A73"/>
    <w:rsid w:val="0038214A"/>
    <w:rsid w:val="00382590"/>
    <w:rsid w:val="00383324"/>
    <w:rsid w:val="00383504"/>
    <w:rsid w:val="003835DB"/>
    <w:rsid w:val="0038396C"/>
    <w:rsid w:val="003843FD"/>
    <w:rsid w:val="0038458C"/>
    <w:rsid w:val="003846D3"/>
    <w:rsid w:val="00384CB1"/>
    <w:rsid w:val="00385064"/>
    <w:rsid w:val="003857DB"/>
    <w:rsid w:val="00385BF0"/>
    <w:rsid w:val="00386316"/>
    <w:rsid w:val="003864EC"/>
    <w:rsid w:val="00386C8D"/>
    <w:rsid w:val="00386DE2"/>
    <w:rsid w:val="00386E89"/>
    <w:rsid w:val="00387525"/>
    <w:rsid w:val="00387A4B"/>
    <w:rsid w:val="00390241"/>
    <w:rsid w:val="00390BA3"/>
    <w:rsid w:val="00390E77"/>
    <w:rsid w:val="00391807"/>
    <w:rsid w:val="0039187D"/>
    <w:rsid w:val="00391E0B"/>
    <w:rsid w:val="003925F6"/>
    <w:rsid w:val="00392AA3"/>
    <w:rsid w:val="00392D66"/>
    <w:rsid w:val="00392E25"/>
    <w:rsid w:val="00392E59"/>
    <w:rsid w:val="00392F38"/>
    <w:rsid w:val="003932FB"/>
    <w:rsid w:val="003935B9"/>
    <w:rsid w:val="00393929"/>
    <w:rsid w:val="003939FF"/>
    <w:rsid w:val="00393E94"/>
    <w:rsid w:val="00394A45"/>
    <w:rsid w:val="00394C42"/>
    <w:rsid w:val="00394F04"/>
    <w:rsid w:val="0039503A"/>
    <w:rsid w:val="003952F0"/>
    <w:rsid w:val="00395826"/>
    <w:rsid w:val="00395F0D"/>
    <w:rsid w:val="00396231"/>
    <w:rsid w:val="00396271"/>
    <w:rsid w:val="003964EC"/>
    <w:rsid w:val="0039680A"/>
    <w:rsid w:val="00396C81"/>
    <w:rsid w:val="00396F41"/>
    <w:rsid w:val="00397665"/>
    <w:rsid w:val="003977E1"/>
    <w:rsid w:val="003A0774"/>
    <w:rsid w:val="003A0791"/>
    <w:rsid w:val="003A09F7"/>
    <w:rsid w:val="003A0A54"/>
    <w:rsid w:val="003A0DBB"/>
    <w:rsid w:val="003A0E1E"/>
    <w:rsid w:val="003A10E7"/>
    <w:rsid w:val="003A1552"/>
    <w:rsid w:val="003A184C"/>
    <w:rsid w:val="003A1C8A"/>
    <w:rsid w:val="003A2223"/>
    <w:rsid w:val="003A2580"/>
    <w:rsid w:val="003A26C0"/>
    <w:rsid w:val="003A2A0F"/>
    <w:rsid w:val="003A2A59"/>
    <w:rsid w:val="003A2CBD"/>
    <w:rsid w:val="003A2D38"/>
    <w:rsid w:val="003A2FCE"/>
    <w:rsid w:val="003A34DB"/>
    <w:rsid w:val="003A358D"/>
    <w:rsid w:val="003A35D0"/>
    <w:rsid w:val="003A372C"/>
    <w:rsid w:val="003A392F"/>
    <w:rsid w:val="003A3B67"/>
    <w:rsid w:val="003A3FC2"/>
    <w:rsid w:val="003A417B"/>
    <w:rsid w:val="003A4560"/>
    <w:rsid w:val="003A4577"/>
    <w:rsid w:val="003A45A1"/>
    <w:rsid w:val="003A464A"/>
    <w:rsid w:val="003A46DD"/>
    <w:rsid w:val="003A49D5"/>
    <w:rsid w:val="003A4EB1"/>
    <w:rsid w:val="003A5B0A"/>
    <w:rsid w:val="003A5D0B"/>
    <w:rsid w:val="003A61D5"/>
    <w:rsid w:val="003A663C"/>
    <w:rsid w:val="003A6BAC"/>
    <w:rsid w:val="003A6D6D"/>
    <w:rsid w:val="003A6F54"/>
    <w:rsid w:val="003A7024"/>
    <w:rsid w:val="003A70A4"/>
    <w:rsid w:val="003A7DFF"/>
    <w:rsid w:val="003A7EF3"/>
    <w:rsid w:val="003B0132"/>
    <w:rsid w:val="003B01D9"/>
    <w:rsid w:val="003B02B9"/>
    <w:rsid w:val="003B159C"/>
    <w:rsid w:val="003B169A"/>
    <w:rsid w:val="003B1A88"/>
    <w:rsid w:val="003B2106"/>
    <w:rsid w:val="003B24CE"/>
    <w:rsid w:val="003B33F6"/>
    <w:rsid w:val="003B369F"/>
    <w:rsid w:val="003B36A3"/>
    <w:rsid w:val="003B4089"/>
    <w:rsid w:val="003B4229"/>
    <w:rsid w:val="003B4496"/>
    <w:rsid w:val="003B4884"/>
    <w:rsid w:val="003B5589"/>
    <w:rsid w:val="003B5DE4"/>
    <w:rsid w:val="003B64BB"/>
    <w:rsid w:val="003B66F4"/>
    <w:rsid w:val="003B6979"/>
    <w:rsid w:val="003B6B59"/>
    <w:rsid w:val="003B702B"/>
    <w:rsid w:val="003B72D6"/>
    <w:rsid w:val="003B7FE5"/>
    <w:rsid w:val="003C0073"/>
    <w:rsid w:val="003C104D"/>
    <w:rsid w:val="003C11C8"/>
    <w:rsid w:val="003C18CF"/>
    <w:rsid w:val="003C1BC8"/>
    <w:rsid w:val="003C20B1"/>
    <w:rsid w:val="003C228F"/>
    <w:rsid w:val="003C2702"/>
    <w:rsid w:val="003C2B99"/>
    <w:rsid w:val="003C2C26"/>
    <w:rsid w:val="003C2C95"/>
    <w:rsid w:val="003C2D4F"/>
    <w:rsid w:val="003C33EA"/>
    <w:rsid w:val="003C35C7"/>
    <w:rsid w:val="003C3773"/>
    <w:rsid w:val="003C3BE0"/>
    <w:rsid w:val="003C3C33"/>
    <w:rsid w:val="003C3CF2"/>
    <w:rsid w:val="003C3DD7"/>
    <w:rsid w:val="003C3FE7"/>
    <w:rsid w:val="003C40F5"/>
    <w:rsid w:val="003C42E1"/>
    <w:rsid w:val="003C430F"/>
    <w:rsid w:val="003C48E0"/>
    <w:rsid w:val="003C4BF6"/>
    <w:rsid w:val="003C4D83"/>
    <w:rsid w:val="003C4F5F"/>
    <w:rsid w:val="003C5BC4"/>
    <w:rsid w:val="003C5E98"/>
    <w:rsid w:val="003C621B"/>
    <w:rsid w:val="003C62B8"/>
    <w:rsid w:val="003C6572"/>
    <w:rsid w:val="003C67F4"/>
    <w:rsid w:val="003C682F"/>
    <w:rsid w:val="003C6A6B"/>
    <w:rsid w:val="003C6FA0"/>
    <w:rsid w:val="003C7806"/>
    <w:rsid w:val="003D056A"/>
    <w:rsid w:val="003D0615"/>
    <w:rsid w:val="003D109F"/>
    <w:rsid w:val="003D10AF"/>
    <w:rsid w:val="003D17BD"/>
    <w:rsid w:val="003D181B"/>
    <w:rsid w:val="003D1B3C"/>
    <w:rsid w:val="003D1E0F"/>
    <w:rsid w:val="003D2478"/>
    <w:rsid w:val="003D250B"/>
    <w:rsid w:val="003D2CD1"/>
    <w:rsid w:val="003D33D4"/>
    <w:rsid w:val="003D353B"/>
    <w:rsid w:val="003D3C45"/>
    <w:rsid w:val="003D4409"/>
    <w:rsid w:val="003D4BC5"/>
    <w:rsid w:val="003D5053"/>
    <w:rsid w:val="003D50EC"/>
    <w:rsid w:val="003D5260"/>
    <w:rsid w:val="003D5B1F"/>
    <w:rsid w:val="003D5DA2"/>
    <w:rsid w:val="003D5F11"/>
    <w:rsid w:val="003D5F44"/>
    <w:rsid w:val="003D5FA4"/>
    <w:rsid w:val="003D619E"/>
    <w:rsid w:val="003D61BE"/>
    <w:rsid w:val="003D65CC"/>
    <w:rsid w:val="003D6C31"/>
    <w:rsid w:val="003D6C4D"/>
    <w:rsid w:val="003D6D12"/>
    <w:rsid w:val="003D6D7E"/>
    <w:rsid w:val="003D6E3A"/>
    <w:rsid w:val="003D700B"/>
    <w:rsid w:val="003D776F"/>
    <w:rsid w:val="003D78D0"/>
    <w:rsid w:val="003E0034"/>
    <w:rsid w:val="003E0C15"/>
    <w:rsid w:val="003E1048"/>
    <w:rsid w:val="003E11D0"/>
    <w:rsid w:val="003E15FA"/>
    <w:rsid w:val="003E193B"/>
    <w:rsid w:val="003E1AB7"/>
    <w:rsid w:val="003E1E40"/>
    <w:rsid w:val="003E2ACD"/>
    <w:rsid w:val="003E34D3"/>
    <w:rsid w:val="003E3CB7"/>
    <w:rsid w:val="003E4D03"/>
    <w:rsid w:val="003E5207"/>
    <w:rsid w:val="003E55E4"/>
    <w:rsid w:val="003E5DCE"/>
    <w:rsid w:val="003E6A1B"/>
    <w:rsid w:val="003E70D1"/>
    <w:rsid w:val="003E74E3"/>
    <w:rsid w:val="003E776C"/>
    <w:rsid w:val="003E7C32"/>
    <w:rsid w:val="003F05C7"/>
    <w:rsid w:val="003F06DE"/>
    <w:rsid w:val="003F076C"/>
    <w:rsid w:val="003F0C09"/>
    <w:rsid w:val="003F11E4"/>
    <w:rsid w:val="003F12D9"/>
    <w:rsid w:val="003F1AD4"/>
    <w:rsid w:val="003F1F58"/>
    <w:rsid w:val="003F254A"/>
    <w:rsid w:val="003F2B37"/>
    <w:rsid w:val="003F2B40"/>
    <w:rsid w:val="003F2CD4"/>
    <w:rsid w:val="003F3CD9"/>
    <w:rsid w:val="003F4292"/>
    <w:rsid w:val="003F4325"/>
    <w:rsid w:val="003F5819"/>
    <w:rsid w:val="003F5A67"/>
    <w:rsid w:val="003F61BF"/>
    <w:rsid w:val="003F6BBE"/>
    <w:rsid w:val="003F7639"/>
    <w:rsid w:val="003F7BD5"/>
    <w:rsid w:val="003F7FBA"/>
    <w:rsid w:val="004000AB"/>
    <w:rsid w:val="004000E8"/>
    <w:rsid w:val="00400115"/>
    <w:rsid w:val="004001CC"/>
    <w:rsid w:val="0040058F"/>
    <w:rsid w:val="004005DB"/>
    <w:rsid w:val="00400863"/>
    <w:rsid w:val="00400C43"/>
    <w:rsid w:val="00400C56"/>
    <w:rsid w:val="00400F8B"/>
    <w:rsid w:val="00401132"/>
    <w:rsid w:val="0040149D"/>
    <w:rsid w:val="00401520"/>
    <w:rsid w:val="00401D23"/>
    <w:rsid w:val="004023B4"/>
    <w:rsid w:val="00402E2B"/>
    <w:rsid w:val="00403083"/>
    <w:rsid w:val="004033B8"/>
    <w:rsid w:val="0040393B"/>
    <w:rsid w:val="00403A8C"/>
    <w:rsid w:val="004040F8"/>
    <w:rsid w:val="00404654"/>
    <w:rsid w:val="004046BE"/>
    <w:rsid w:val="00404712"/>
    <w:rsid w:val="00404D20"/>
    <w:rsid w:val="0040512B"/>
    <w:rsid w:val="004058B1"/>
    <w:rsid w:val="004059DD"/>
    <w:rsid w:val="00405CA5"/>
    <w:rsid w:val="00405D1B"/>
    <w:rsid w:val="00405ECF"/>
    <w:rsid w:val="00406570"/>
    <w:rsid w:val="00406580"/>
    <w:rsid w:val="00406EA2"/>
    <w:rsid w:val="00407294"/>
    <w:rsid w:val="00407B50"/>
    <w:rsid w:val="00407CD3"/>
    <w:rsid w:val="00410134"/>
    <w:rsid w:val="004102ED"/>
    <w:rsid w:val="00410924"/>
    <w:rsid w:val="00410B72"/>
    <w:rsid w:val="00410CA8"/>
    <w:rsid w:val="00410F18"/>
    <w:rsid w:val="00410FF3"/>
    <w:rsid w:val="004112DA"/>
    <w:rsid w:val="004118E8"/>
    <w:rsid w:val="00411E3C"/>
    <w:rsid w:val="00411FE4"/>
    <w:rsid w:val="004123BC"/>
    <w:rsid w:val="004123F9"/>
    <w:rsid w:val="0041263E"/>
    <w:rsid w:val="004136A4"/>
    <w:rsid w:val="00413AAC"/>
    <w:rsid w:val="00413E92"/>
    <w:rsid w:val="00414789"/>
    <w:rsid w:val="004153C8"/>
    <w:rsid w:val="00415D96"/>
    <w:rsid w:val="0041604D"/>
    <w:rsid w:val="004161A6"/>
    <w:rsid w:val="00416822"/>
    <w:rsid w:val="00416CAC"/>
    <w:rsid w:val="00417238"/>
    <w:rsid w:val="004173D9"/>
    <w:rsid w:val="00420833"/>
    <w:rsid w:val="00421105"/>
    <w:rsid w:val="004215A0"/>
    <w:rsid w:val="00421C58"/>
    <w:rsid w:val="00421F0C"/>
    <w:rsid w:val="00421FF3"/>
    <w:rsid w:val="00422232"/>
    <w:rsid w:val="004224F6"/>
    <w:rsid w:val="00422808"/>
    <w:rsid w:val="00422AA4"/>
    <w:rsid w:val="00422ABA"/>
    <w:rsid w:val="00423573"/>
    <w:rsid w:val="0042371F"/>
    <w:rsid w:val="004237B7"/>
    <w:rsid w:val="00423AEF"/>
    <w:rsid w:val="004242F4"/>
    <w:rsid w:val="0042462C"/>
    <w:rsid w:val="00424884"/>
    <w:rsid w:val="0042548A"/>
    <w:rsid w:val="00425975"/>
    <w:rsid w:val="00425D6D"/>
    <w:rsid w:val="00425ED9"/>
    <w:rsid w:val="0042684F"/>
    <w:rsid w:val="00426E9C"/>
    <w:rsid w:val="00427248"/>
    <w:rsid w:val="00427CC9"/>
    <w:rsid w:val="00427F6C"/>
    <w:rsid w:val="00430608"/>
    <w:rsid w:val="00431549"/>
    <w:rsid w:val="00431571"/>
    <w:rsid w:val="00431692"/>
    <w:rsid w:val="0043227C"/>
    <w:rsid w:val="0043234E"/>
    <w:rsid w:val="0043248E"/>
    <w:rsid w:val="004327EB"/>
    <w:rsid w:val="00432FE3"/>
    <w:rsid w:val="00433254"/>
    <w:rsid w:val="00433330"/>
    <w:rsid w:val="00433FEF"/>
    <w:rsid w:val="004342E3"/>
    <w:rsid w:val="00434C0C"/>
    <w:rsid w:val="00435065"/>
    <w:rsid w:val="0043551D"/>
    <w:rsid w:val="00435F60"/>
    <w:rsid w:val="00435FE7"/>
    <w:rsid w:val="00436A1F"/>
    <w:rsid w:val="00436D74"/>
    <w:rsid w:val="00436E94"/>
    <w:rsid w:val="0043714F"/>
    <w:rsid w:val="004372CC"/>
    <w:rsid w:val="00437447"/>
    <w:rsid w:val="0043784E"/>
    <w:rsid w:val="004378DA"/>
    <w:rsid w:val="00437B1C"/>
    <w:rsid w:val="0044054E"/>
    <w:rsid w:val="00440C7F"/>
    <w:rsid w:val="004410EA"/>
    <w:rsid w:val="00441587"/>
    <w:rsid w:val="0044170A"/>
    <w:rsid w:val="00441A92"/>
    <w:rsid w:val="00441B83"/>
    <w:rsid w:val="00441D12"/>
    <w:rsid w:val="00441E74"/>
    <w:rsid w:val="00442063"/>
    <w:rsid w:val="00442DC7"/>
    <w:rsid w:val="004431DC"/>
    <w:rsid w:val="00443B70"/>
    <w:rsid w:val="00443F33"/>
    <w:rsid w:val="0044465B"/>
    <w:rsid w:val="0044483C"/>
    <w:rsid w:val="00444961"/>
    <w:rsid w:val="00444F56"/>
    <w:rsid w:val="00445250"/>
    <w:rsid w:val="00445650"/>
    <w:rsid w:val="00446488"/>
    <w:rsid w:val="004465E9"/>
    <w:rsid w:val="00446C0D"/>
    <w:rsid w:val="00450C6F"/>
    <w:rsid w:val="0045110C"/>
    <w:rsid w:val="00451370"/>
    <w:rsid w:val="004517AA"/>
    <w:rsid w:val="00451BFB"/>
    <w:rsid w:val="00452760"/>
    <w:rsid w:val="00452785"/>
    <w:rsid w:val="00452CAC"/>
    <w:rsid w:val="00452ECE"/>
    <w:rsid w:val="00453115"/>
    <w:rsid w:val="00453426"/>
    <w:rsid w:val="004535C4"/>
    <w:rsid w:val="00453657"/>
    <w:rsid w:val="00453C2B"/>
    <w:rsid w:val="00454913"/>
    <w:rsid w:val="00454D5F"/>
    <w:rsid w:val="00454F87"/>
    <w:rsid w:val="0045551C"/>
    <w:rsid w:val="00455ABF"/>
    <w:rsid w:val="00455CB3"/>
    <w:rsid w:val="00456CF6"/>
    <w:rsid w:val="00456DD1"/>
    <w:rsid w:val="00456ECD"/>
    <w:rsid w:val="00456F41"/>
    <w:rsid w:val="0045705E"/>
    <w:rsid w:val="0045716D"/>
    <w:rsid w:val="00457565"/>
    <w:rsid w:val="004575D0"/>
    <w:rsid w:val="004578D1"/>
    <w:rsid w:val="00457B71"/>
    <w:rsid w:val="00457EDA"/>
    <w:rsid w:val="00460121"/>
    <w:rsid w:val="00460533"/>
    <w:rsid w:val="00460EB4"/>
    <w:rsid w:val="004611FC"/>
    <w:rsid w:val="00461261"/>
    <w:rsid w:val="004613A3"/>
    <w:rsid w:val="004616BB"/>
    <w:rsid w:val="0046176E"/>
    <w:rsid w:val="00461896"/>
    <w:rsid w:val="0046190A"/>
    <w:rsid w:val="00461DDB"/>
    <w:rsid w:val="00462E9D"/>
    <w:rsid w:val="004635FF"/>
    <w:rsid w:val="00463A49"/>
    <w:rsid w:val="00463C54"/>
    <w:rsid w:val="00464421"/>
    <w:rsid w:val="00464689"/>
    <w:rsid w:val="00464C74"/>
    <w:rsid w:val="00464FA7"/>
    <w:rsid w:val="004652CB"/>
    <w:rsid w:val="004659DF"/>
    <w:rsid w:val="00465EAB"/>
    <w:rsid w:val="004669E2"/>
    <w:rsid w:val="00466B6F"/>
    <w:rsid w:val="00466CF6"/>
    <w:rsid w:val="0046768E"/>
    <w:rsid w:val="00467D03"/>
    <w:rsid w:val="004702F2"/>
    <w:rsid w:val="00470C31"/>
    <w:rsid w:val="0047101D"/>
    <w:rsid w:val="0047116E"/>
    <w:rsid w:val="004716B0"/>
    <w:rsid w:val="00471B1F"/>
    <w:rsid w:val="00471C12"/>
    <w:rsid w:val="00471D2C"/>
    <w:rsid w:val="00471DD6"/>
    <w:rsid w:val="00471DE0"/>
    <w:rsid w:val="00471FA1"/>
    <w:rsid w:val="00472312"/>
    <w:rsid w:val="00472997"/>
    <w:rsid w:val="00472D3B"/>
    <w:rsid w:val="00472D6C"/>
    <w:rsid w:val="004734D0"/>
    <w:rsid w:val="0047357A"/>
    <w:rsid w:val="00474E4E"/>
    <w:rsid w:val="004753EE"/>
    <w:rsid w:val="0047556B"/>
    <w:rsid w:val="00475D04"/>
    <w:rsid w:val="0047607D"/>
    <w:rsid w:val="00476449"/>
    <w:rsid w:val="004767B6"/>
    <w:rsid w:val="0047693D"/>
    <w:rsid w:val="00476C98"/>
    <w:rsid w:val="00477768"/>
    <w:rsid w:val="004779D2"/>
    <w:rsid w:val="00480150"/>
    <w:rsid w:val="00480802"/>
    <w:rsid w:val="00480DDA"/>
    <w:rsid w:val="00480FA5"/>
    <w:rsid w:val="004810F0"/>
    <w:rsid w:val="004819BA"/>
    <w:rsid w:val="00481CE0"/>
    <w:rsid w:val="00482973"/>
    <w:rsid w:val="00483028"/>
    <w:rsid w:val="00483355"/>
    <w:rsid w:val="004844FF"/>
    <w:rsid w:val="00484F75"/>
    <w:rsid w:val="0048507C"/>
    <w:rsid w:val="00485796"/>
    <w:rsid w:val="00485AA7"/>
    <w:rsid w:val="00486534"/>
    <w:rsid w:val="0048663B"/>
    <w:rsid w:val="004867D5"/>
    <w:rsid w:val="00486818"/>
    <w:rsid w:val="004875B0"/>
    <w:rsid w:val="00487DE4"/>
    <w:rsid w:val="00490461"/>
    <w:rsid w:val="004905BD"/>
    <w:rsid w:val="0049071D"/>
    <w:rsid w:val="00490D2B"/>
    <w:rsid w:val="00491672"/>
    <w:rsid w:val="00491C0C"/>
    <w:rsid w:val="004923AD"/>
    <w:rsid w:val="00492BC5"/>
    <w:rsid w:val="00492E0A"/>
    <w:rsid w:val="00493B0A"/>
    <w:rsid w:val="00494024"/>
    <w:rsid w:val="00495255"/>
    <w:rsid w:val="0049559F"/>
    <w:rsid w:val="004956D7"/>
    <w:rsid w:val="00495F2A"/>
    <w:rsid w:val="004963F4"/>
    <w:rsid w:val="004964F1"/>
    <w:rsid w:val="00496D83"/>
    <w:rsid w:val="00497521"/>
    <w:rsid w:val="00497A16"/>
    <w:rsid w:val="00497BAF"/>
    <w:rsid w:val="004A00B9"/>
    <w:rsid w:val="004A090A"/>
    <w:rsid w:val="004A0D62"/>
    <w:rsid w:val="004A127E"/>
    <w:rsid w:val="004A14BE"/>
    <w:rsid w:val="004A16BA"/>
    <w:rsid w:val="004A16BC"/>
    <w:rsid w:val="004A1BDB"/>
    <w:rsid w:val="004A1E88"/>
    <w:rsid w:val="004A25EF"/>
    <w:rsid w:val="004A25F8"/>
    <w:rsid w:val="004A2607"/>
    <w:rsid w:val="004A2B94"/>
    <w:rsid w:val="004A328F"/>
    <w:rsid w:val="004A358F"/>
    <w:rsid w:val="004A3AAD"/>
    <w:rsid w:val="004A42BA"/>
    <w:rsid w:val="004A4586"/>
    <w:rsid w:val="004A4FA8"/>
    <w:rsid w:val="004A4FD1"/>
    <w:rsid w:val="004A5720"/>
    <w:rsid w:val="004A6C8F"/>
    <w:rsid w:val="004A724E"/>
    <w:rsid w:val="004A7718"/>
    <w:rsid w:val="004A7E74"/>
    <w:rsid w:val="004B0444"/>
    <w:rsid w:val="004B0627"/>
    <w:rsid w:val="004B07A5"/>
    <w:rsid w:val="004B0853"/>
    <w:rsid w:val="004B08DC"/>
    <w:rsid w:val="004B0D3F"/>
    <w:rsid w:val="004B0D95"/>
    <w:rsid w:val="004B227C"/>
    <w:rsid w:val="004B2580"/>
    <w:rsid w:val="004B2F3E"/>
    <w:rsid w:val="004B37DD"/>
    <w:rsid w:val="004B3E03"/>
    <w:rsid w:val="004B4684"/>
    <w:rsid w:val="004B4C87"/>
    <w:rsid w:val="004B4D75"/>
    <w:rsid w:val="004B503A"/>
    <w:rsid w:val="004B5B2E"/>
    <w:rsid w:val="004B5D74"/>
    <w:rsid w:val="004B5DFE"/>
    <w:rsid w:val="004B6F6A"/>
    <w:rsid w:val="004B77FC"/>
    <w:rsid w:val="004B7BDB"/>
    <w:rsid w:val="004B7BF7"/>
    <w:rsid w:val="004B7C0C"/>
    <w:rsid w:val="004C0299"/>
    <w:rsid w:val="004C04D4"/>
    <w:rsid w:val="004C0CE0"/>
    <w:rsid w:val="004C0DD8"/>
    <w:rsid w:val="004C12E6"/>
    <w:rsid w:val="004C3166"/>
    <w:rsid w:val="004C3199"/>
    <w:rsid w:val="004C3898"/>
    <w:rsid w:val="004C3A35"/>
    <w:rsid w:val="004C3EF7"/>
    <w:rsid w:val="004C4198"/>
    <w:rsid w:val="004C44BD"/>
    <w:rsid w:val="004C49F4"/>
    <w:rsid w:val="004C4C3D"/>
    <w:rsid w:val="004C5633"/>
    <w:rsid w:val="004C56B5"/>
    <w:rsid w:val="004C5CE8"/>
    <w:rsid w:val="004C6217"/>
    <w:rsid w:val="004C63F3"/>
    <w:rsid w:val="004C665C"/>
    <w:rsid w:val="004C72FA"/>
    <w:rsid w:val="004C755C"/>
    <w:rsid w:val="004C7E7E"/>
    <w:rsid w:val="004C7FC1"/>
    <w:rsid w:val="004D099F"/>
    <w:rsid w:val="004D0FCA"/>
    <w:rsid w:val="004D1AD8"/>
    <w:rsid w:val="004D1EE3"/>
    <w:rsid w:val="004D29FC"/>
    <w:rsid w:val="004D2B28"/>
    <w:rsid w:val="004D2CC2"/>
    <w:rsid w:val="004D2D81"/>
    <w:rsid w:val="004D36B1"/>
    <w:rsid w:val="004D3F55"/>
    <w:rsid w:val="004D46D9"/>
    <w:rsid w:val="004D4F8D"/>
    <w:rsid w:val="004D608B"/>
    <w:rsid w:val="004D6122"/>
    <w:rsid w:val="004D650B"/>
    <w:rsid w:val="004D6B15"/>
    <w:rsid w:val="004D77DF"/>
    <w:rsid w:val="004D7805"/>
    <w:rsid w:val="004D7BEB"/>
    <w:rsid w:val="004D7EBD"/>
    <w:rsid w:val="004E0625"/>
    <w:rsid w:val="004E09D1"/>
    <w:rsid w:val="004E0AF1"/>
    <w:rsid w:val="004E1008"/>
    <w:rsid w:val="004E12B0"/>
    <w:rsid w:val="004E13EA"/>
    <w:rsid w:val="004E1874"/>
    <w:rsid w:val="004E18C5"/>
    <w:rsid w:val="004E1E0D"/>
    <w:rsid w:val="004E1FF4"/>
    <w:rsid w:val="004E2360"/>
    <w:rsid w:val="004E2680"/>
    <w:rsid w:val="004E28F9"/>
    <w:rsid w:val="004E3B11"/>
    <w:rsid w:val="004E3E8F"/>
    <w:rsid w:val="004E4363"/>
    <w:rsid w:val="004E4581"/>
    <w:rsid w:val="004E462E"/>
    <w:rsid w:val="004E4D42"/>
    <w:rsid w:val="004E5084"/>
    <w:rsid w:val="004E55BD"/>
    <w:rsid w:val="004E56DC"/>
    <w:rsid w:val="004E5E6F"/>
    <w:rsid w:val="004E5F47"/>
    <w:rsid w:val="004E6269"/>
    <w:rsid w:val="004E638A"/>
    <w:rsid w:val="004E6EF7"/>
    <w:rsid w:val="004E742A"/>
    <w:rsid w:val="004E74A5"/>
    <w:rsid w:val="004E76F4"/>
    <w:rsid w:val="004F0B4E"/>
    <w:rsid w:val="004F0B6C"/>
    <w:rsid w:val="004F0F89"/>
    <w:rsid w:val="004F137E"/>
    <w:rsid w:val="004F1517"/>
    <w:rsid w:val="004F152F"/>
    <w:rsid w:val="004F185F"/>
    <w:rsid w:val="004F1A5E"/>
    <w:rsid w:val="004F1C05"/>
    <w:rsid w:val="004F1C9C"/>
    <w:rsid w:val="004F2078"/>
    <w:rsid w:val="004F233B"/>
    <w:rsid w:val="004F244A"/>
    <w:rsid w:val="004F2D9E"/>
    <w:rsid w:val="004F35C8"/>
    <w:rsid w:val="004F3BA9"/>
    <w:rsid w:val="004F41A1"/>
    <w:rsid w:val="004F4DA3"/>
    <w:rsid w:val="004F4DCB"/>
    <w:rsid w:val="004F5117"/>
    <w:rsid w:val="004F53E5"/>
    <w:rsid w:val="004F5481"/>
    <w:rsid w:val="004F6034"/>
    <w:rsid w:val="004F6144"/>
    <w:rsid w:val="004F6B49"/>
    <w:rsid w:val="004F6F8A"/>
    <w:rsid w:val="004F7554"/>
    <w:rsid w:val="004F7F6E"/>
    <w:rsid w:val="0050010E"/>
    <w:rsid w:val="0050165B"/>
    <w:rsid w:val="005017FA"/>
    <w:rsid w:val="00501B19"/>
    <w:rsid w:val="00502553"/>
    <w:rsid w:val="0050283E"/>
    <w:rsid w:val="005029AA"/>
    <w:rsid w:val="00502B2F"/>
    <w:rsid w:val="00502F2B"/>
    <w:rsid w:val="00503580"/>
    <w:rsid w:val="00503A56"/>
    <w:rsid w:val="00503F52"/>
    <w:rsid w:val="00504036"/>
    <w:rsid w:val="005049F8"/>
    <w:rsid w:val="0050521A"/>
    <w:rsid w:val="005053E0"/>
    <w:rsid w:val="00505598"/>
    <w:rsid w:val="005059B8"/>
    <w:rsid w:val="005061D7"/>
    <w:rsid w:val="00506557"/>
    <w:rsid w:val="0050677A"/>
    <w:rsid w:val="005067CD"/>
    <w:rsid w:val="00506B6F"/>
    <w:rsid w:val="00506B73"/>
    <w:rsid w:val="00506E27"/>
    <w:rsid w:val="00506F5A"/>
    <w:rsid w:val="005070F4"/>
    <w:rsid w:val="00507115"/>
    <w:rsid w:val="00507280"/>
    <w:rsid w:val="0051050A"/>
    <w:rsid w:val="005108D8"/>
    <w:rsid w:val="00510A71"/>
    <w:rsid w:val="00510B67"/>
    <w:rsid w:val="005116F9"/>
    <w:rsid w:val="005118F3"/>
    <w:rsid w:val="00511ABA"/>
    <w:rsid w:val="00511C89"/>
    <w:rsid w:val="00511EB3"/>
    <w:rsid w:val="0051243A"/>
    <w:rsid w:val="0051246A"/>
    <w:rsid w:val="005132A3"/>
    <w:rsid w:val="0051389C"/>
    <w:rsid w:val="00513C92"/>
    <w:rsid w:val="00513D97"/>
    <w:rsid w:val="00513FAF"/>
    <w:rsid w:val="00514346"/>
    <w:rsid w:val="005144C8"/>
    <w:rsid w:val="00514726"/>
    <w:rsid w:val="005150AF"/>
    <w:rsid w:val="005153A7"/>
    <w:rsid w:val="00515764"/>
    <w:rsid w:val="00515915"/>
    <w:rsid w:val="0051595F"/>
    <w:rsid w:val="00515A4D"/>
    <w:rsid w:val="00515F8B"/>
    <w:rsid w:val="00516B8E"/>
    <w:rsid w:val="005174C4"/>
    <w:rsid w:val="00517579"/>
    <w:rsid w:val="005175C7"/>
    <w:rsid w:val="00517955"/>
    <w:rsid w:val="005200A7"/>
    <w:rsid w:val="00520766"/>
    <w:rsid w:val="00520E18"/>
    <w:rsid w:val="00520E65"/>
    <w:rsid w:val="005219CF"/>
    <w:rsid w:val="00521C93"/>
    <w:rsid w:val="00522168"/>
    <w:rsid w:val="00522256"/>
    <w:rsid w:val="0052225E"/>
    <w:rsid w:val="00523628"/>
    <w:rsid w:val="005237D1"/>
    <w:rsid w:val="00523877"/>
    <w:rsid w:val="005242AE"/>
    <w:rsid w:val="00524683"/>
    <w:rsid w:val="0052474A"/>
    <w:rsid w:val="0052621C"/>
    <w:rsid w:val="00526DB9"/>
    <w:rsid w:val="00526E7A"/>
    <w:rsid w:val="00526EB6"/>
    <w:rsid w:val="0052798A"/>
    <w:rsid w:val="00527C0A"/>
    <w:rsid w:val="00527E18"/>
    <w:rsid w:val="0053059D"/>
    <w:rsid w:val="005307DC"/>
    <w:rsid w:val="005312ED"/>
    <w:rsid w:val="00531485"/>
    <w:rsid w:val="00531A3C"/>
    <w:rsid w:val="00531A5A"/>
    <w:rsid w:val="00531C9C"/>
    <w:rsid w:val="00531ECE"/>
    <w:rsid w:val="0053222D"/>
    <w:rsid w:val="00532715"/>
    <w:rsid w:val="005327ED"/>
    <w:rsid w:val="00532954"/>
    <w:rsid w:val="00532AB5"/>
    <w:rsid w:val="00533881"/>
    <w:rsid w:val="00533A47"/>
    <w:rsid w:val="00533E3C"/>
    <w:rsid w:val="00533FA3"/>
    <w:rsid w:val="00534B03"/>
    <w:rsid w:val="00534B59"/>
    <w:rsid w:val="00534E0E"/>
    <w:rsid w:val="00535374"/>
    <w:rsid w:val="00535F8B"/>
    <w:rsid w:val="00536028"/>
    <w:rsid w:val="00536604"/>
    <w:rsid w:val="00536759"/>
    <w:rsid w:val="00536AB9"/>
    <w:rsid w:val="00536B5C"/>
    <w:rsid w:val="00536F8F"/>
    <w:rsid w:val="005371EE"/>
    <w:rsid w:val="00537B81"/>
    <w:rsid w:val="00537C62"/>
    <w:rsid w:val="00540451"/>
    <w:rsid w:val="0054047E"/>
    <w:rsid w:val="0054061A"/>
    <w:rsid w:val="00540B0D"/>
    <w:rsid w:val="00540F14"/>
    <w:rsid w:val="0054118A"/>
    <w:rsid w:val="0054193D"/>
    <w:rsid w:val="00541F30"/>
    <w:rsid w:val="005431FE"/>
    <w:rsid w:val="005448F3"/>
    <w:rsid w:val="00544D50"/>
    <w:rsid w:val="00544E92"/>
    <w:rsid w:val="00545362"/>
    <w:rsid w:val="0054563A"/>
    <w:rsid w:val="005457BC"/>
    <w:rsid w:val="00545ADF"/>
    <w:rsid w:val="00545B93"/>
    <w:rsid w:val="00545C24"/>
    <w:rsid w:val="0054614F"/>
    <w:rsid w:val="00546152"/>
    <w:rsid w:val="00546970"/>
    <w:rsid w:val="00546E09"/>
    <w:rsid w:val="00547265"/>
    <w:rsid w:val="0054744E"/>
    <w:rsid w:val="00547486"/>
    <w:rsid w:val="0054775F"/>
    <w:rsid w:val="00547CBE"/>
    <w:rsid w:val="00547F92"/>
    <w:rsid w:val="0055009F"/>
    <w:rsid w:val="005501B5"/>
    <w:rsid w:val="005509DC"/>
    <w:rsid w:val="00550E3B"/>
    <w:rsid w:val="00550FEA"/>
    <w:rsid w:val="005511E4"/>
    <w:rsid w:val="005516D4"/>
    <w:rsid w:val="00552690"/>
    <w:rsid w:val="00552A65"/>
    <w:rsid w:val="00552CBE"/>
    <w:rsid w:val="00552F4E"/>
    <w:rsid w:val="005530A2"/>
    <w:rsid w:val="00553349"/>
    <w:rsid w:val="0055368D"/>
    <w:rsid w:val="005537F8"/>
    <w:rsid w:val="00553DBC"/>
    <w:rsid w:val="0055436A"/>
    <w:rsid w:val="00554602"/>
    <w:rsid w:val="00554637"/>
    <w:rsid w:val="005546D3"/>
    <w:rsid w:val="00554870"/>
    <w:rsid w:val="00554E19"/>
    <w:rsid w:val="00554EB1"/>
    <w:rsid w:val="00554FC5"/>
    <w:rsid w:val="00555582"/>
    <w:rsid w:val="00555A3B"/>
    <w:rsid w:val="00556142"/>
    <w:rsid w:val="0055639D"/>
    <w:rsid w:val="00556EBD"/>
    <w:rsid w:val="00557289"/>
    <w:rsid w:val="0056014B"/>
    <w:rsid w:val="00560DD6"/>
    <w:rsid w:val="005611D6"/>
    <w:rsid w:val="0056121F"/>
    <w:rsid w:val="00561736"/>
    <w:rsid w:val="00561930"/>
    <w:rsid w:val="00561CF5"/>
    <w:rsid w:val="00561D38"/>
    <w:rsid w:val="00561F76"/>
    <w:rsid w:val="00561F9B"/>
    <w:rsid w:val="0056231D"/>
    <w:rsid w:val="00562C00"/>
    <w:rsid w:val="00562E39"/>
    <w:rsid w:val="005630C1"/>
    <w:rsid w:val="00563161"/>
    <w:rsid w:val="005637AC"/>
    <w:rsid w:val="00563842"/>
    <w:rsid w:val="005638C5"/>
    <w:rsid w:val="005648FA"/>
    <w:rsid w:val="00565569"/>
    <w:rsid w:val="00565914"/>
    <w:rsid w:val="00565A86"/>
    <w:rsid w:val="00565B53"/>
    <w:rsid w:val="00565EC6"/>
    <w:rsid w:val="00566049"/>
    <w:rsid w:val="005665C3"/>
    <w:rsid w:val="0056668F"/>
    <w:rsid w:val="005666F6"/>
    <w:rsid w:val="00566A87"/>
    <w:rsid w:val="00566CB7"/>
    <w:rsid w:val="00566E41"/>
    <w:rsid w:val="00566EDC"/>
    <w:rsid w:val="00566FBE"/>
    <w:rsid w:val="005671DA"/>
    <w:rsid w:val="00567523"/>
    <w:rsid w:val="00570383"/>
    <w:rsid w:val="00570715"/>
    <w:rsid w:val="005707F4"/>
    <w:rsid w:val="005711A5"/>
    <w:rsid w:val="005711A7"/>
    <w:rsid w:val="005717AD"/>
    <w:rsid w:val="005719D9"/>
    <w:rsid w:val="00572505"/>
    <w:rsid w:val="00572D5C"/>
    <w:rsid w:val="005734F3"/>
    <w:rsid w:val="0057436E"/>
    <w:rsid w:val="0057546E"/>
    <w:rsid w:val="005754C2"/>
    <w:rsid w:val="005755B3"/>
    <w:rsid w:val="00575799"/>
    <w:rsid w:val="00575893"/>
    <w:rsid w:val="005759CD"/>
    <w:rsid w:val="00575D70"/>
    <w:rsid w:val="005761F3"/>
    <w:rsid w:val="005767D1"/>
    <w:rsid w:val="00576ECC"/>
    <w:rsid w:val="005770B1"/>
    <w:rsid w:val="00577661"/>
    <w:rsid w:val="00580694"/>
    <w:rsid w:val="005807FA"/>
    <w:rsid w:val="00580B35"/>
    <w:rsid w:val="00581525"/>
    <w:rsid w:val="00581642"/>
    <w:rsid w:val="00582809"/>
    <w:rsid w:val="005828E2"/>
    <w:rsid w:val="00582B15"/>
    <w:rsid w:val="00583514"/>
    <w:rsid w:val="00583D52"/>
    <w:rsid w:val="00584268"/>
    <w:rsid w:val="0058427B"/>
    <w:rsid w:val="00584E86"/>
    <w:rsid w:val="00585328"/>
    <w:rsid w:val="005856A1"/>
    <w:rsid w:val="00585A73"/>
    <w:rsid w:val="0058629D"/>
    <w:rsid w:val="005867A0"/>
    <w:rsid w:val="005872E0"/>
    <w:rsid w:val="0058758B"/>
    <w:rsid w:val="0058798C"/>
    <w:rsid w:val="005900FA"/>
    <w:rsid w:val="00590A85"/>
    <w:rsid w:val="00590E20"/>
    <w:rsid w:val="00591568"/>
    <w:rsid w:val="005915A1"/>
    <w:rsid w:val="00591988"/>
    <w:rsid w:val="00591CD9"/>
    <w:rsid w:val="00592180"/>
    <w:rsid w:val="005935A4"/>
    <w:rsid w:val="00594004"/>
    <w:rsid w:val="005948C2"/>
    <w:rsid w:val="005949D5"/>
    <w:rsid w:val="00595D54"/>
    <w:rsid w:val="00595D84"/>
    <w:rsid w:val="00595DCA"/>
    <w:rsid w:val="00595F2F"/>
    <w:rsid w:val="00596274"/>
    <w:rsid w:val="005966BC"/>
    <w:rsid w:val="00596BCF"/>
    <w:rsid w:val="00597023"/>
    <w:rsid w:val="0059779B"/>
    <w:rsid w:val="00597BF5"/>
    <w:rsid w:val="00597C11"/>
    <w:rsid w:val="00597D59"/>
    <w:rsid w:val="005A08AD"/>
    <w:rsid w:val="005A0B85"/>
    <w:rsid w:val="005A0F49"/>
    <w:rsid w:val="005A1163"/>
    <w:rsid w:val="005A1ED6"/>
    <w:rsid w:val="005A209A"/>
    <w:rsid w:val="005A2518"/>
    <w:rsid w:val="005A25CB"/>
    <w:rsid w:val="005A260D"/>
    <w:rsid w:val="005A2B02"/>
    <w:rsid w:val="005A3349"/>
    <w:rsid w:val="005A35C8"/>
    <w:rsid w:val="005A377F"/>
    <w:rsid w:val="005A3B4C"/>
    <w:rsid w:val="005A49DA"/>
    <w:rsid w:val="005A4A6F"/>
    <w:rsid w:val="005A4EA4"/>
    <w:rsid w:val="005A52D9"/>
    <w:rsid w:val="005A549C"/>
    <w:rsid w:val="005A5EE6"/>
    <w:rsid w:val="005A662D"/>
    <w:rsid w:val="005A67AC"/>
    <w:rsid w:val="005A6DC7"/>
    <w:rsid w:val="005A7748"/>
    <w:rsid w:val="005A78AA"/>
    <w:rsid w:val="005A7A8B"/>
    <w:rsid w:val="005A7FA7"/>
    <w:rsid w:val="005B03D1"/>
    <w:rsid w:val="005B1409"/>
    <w:rsid w:val="005B15C1"/>
    <w:rsid w:val="005B181E"/>
    <w:rsid w:val="005B25EA"/>
    <w:rsid w:val="005B2E54"/>
    <w:rsid w:val="005B321C"/>
    <w:rsid w:val="005B35D7"/>
    <w:rsid w:val="005B379F"/>
    <w:rsid w:val="005B392A"/>
    <w:rsid w:val="005B393B"/>
    <w:rsid w:val="005B3A89"/>
    <w:rsid w:val="005B3AA3"/>
    <w:rsid w:val="005B41B7"/>
    <w:rsid w:val="005B49D3"/>
    <w:rsid w:val="005B4F16"/>
    <w:rsid w:val="005B58F3"/>
    <w:rsid w:val="005B5A61"/>
    <w:rsid w:val="005B5ABC"/>
    <w:rsid w:val="005B6205"/>
    <w:rsid w:val="005B66A1"/>
    <w:rsid w:val="005B69C4"/>
    <w:rsid w:val="005B6F83"/>
    <w:rsid w:val="005B7293"/>
    <w:rsid w:val="005C04C4"/>
    <w:rsid w:val="005C144A"/>
    <w:rsid w:val="005C1636"/>
    <w:rsid w:val="005C2371"/>
    <w:rsid w:val="005C2469"/>
    <w:rsid w:val="005C2D64"/>
    <w:rsid w:val="005C2F32"/>
    <w:rsid w:val="005C32CE"/>
    <w:rsid w:val="005C38CC"/>
    <w:rsid w:val="005C3B54"/>
    <w:rsid w:val="005C4B09"/>
    <w:rsid w:val="005C568C"/>
    <w:rsid w:val="005C5C85"/>
    <w:rsid w:val="005C72DD"/>
    <w:rsid w:val="005C7368"/>
    <w:rsid w:val="005C7450"/>
    <w:rsid w:val="005C74FB"/>
    <w:rsid w:val="005C779C"/>
    <w:rsid w:val="005C7ADB"/>
    <w:rsid w:val="005C7DCA"/>
    <w:rsid w:val="005C7F63"/>
    <w:rsid w:val="005D08C3"/>
    <w:rsid w:val="005D0ABF"/>
    <w:rsid w:val="005D0CC7"/>
    <w:rsid w:val="005D1157"/>
    <w:rsid w:val="005D1602"/>
    <w:rsid w:val="005D1DB0"/>
    <w:rsid w:val="005D20C7"/>
    <w:rsid w:val="005D24B7"/>
    <w:rsid w:val="005D2AF0"/>
    <w:rsid w:val="005D2BAE"/>
    <w:rsid w:val="005D34DE"/>
    <w:rsid w:val="005D39EB"/>
    <w:rsid w:val="005D3B95"/>
    <w:rsid w:val="005D3E31"/>
    <w:rsid w:val="005D4BB9"/>
    <w:rsid w:val="005D52D1"/>
    <w:rsid w:val="005D5377"/>
    <w:rsid w:val="005D5599"/>
    <w:rsid w:val="005D5691"/>
    <w:rsid w:val="005D5969"/>
    <w:rsid w:val="005D5ADB"/>
    <w:rsid w:val="005D61C3"/>
    <w:rsid w:val="005D664F"/>
    <w:rsid w:val="005D6F05"/>
    <w:rsid w:val="005D74B3"/>
    <w:rsid w:val="005D7AE1"/>
    <w:rsid w:val="005D7CAC"/>
    <w:rsid w:val="005D7CF9"/>
    <w:rsid w:val="005E0232"/>
    <w:rsid w:val="005E0870"/>
    <w:rsid w:val="005E0A32"/>
    <w:rsid w:val="005E11BB"/>
    <w:rsid w:val="005E1930"/>
    <w:rsid w:val="005E1A27"/>
    <w:rsid w:val="005E2086"/>
    <w:rsid w:val="005E2CFB"/>
    <w:rsid w:val="005E2E9E"/>
    <w:rsid w:val="005E2F43"/>
    <w:rsid w:val="005E315F"/>
    <w:rsid w:val="005E368B"/>
    <w:rsid w:val="005E385F"/>
    <w:rsid w:val="005E3945"/>
    <w:rsid w:val="005E4035"/>
    <w:rsid w:val="005E480A"/>
    <w:rsid w:val="005E4AD8"/>
    <w:rsid w:val="005E51A5"/>
    <w:rsid w:val="005E5318"/>
    <w:rsid w:val="005E5B81"/>
    <w:rsid w:val="005E62AC"/>
    <w:rsid w:val="005E68BF"/>
    <w:rsid w:val="005E7201"/>
    <w:rsid w:val="005E72FE"/>
    <w:rsid w:val="005E745F"/>
    <w:rsid w:val="005E7597"/>
    <w:rsid w:val="005E7F32"/>
    <w:rsid w:val="005F0191"/>
    <w:rsid w:val="005F05D5"/>
    <w:rsid w:val="005F0886"/>
    <w:rsid w:val="005F16EE"/>
    <w:rsid w:val="005F1B13"/>
    <w:rsid w:val="005F1CFF"/>
    <w:rsid w:val="005F27C2"/>
    <w:rsid w:val="005F2892"/>
    <w:rsid w:val="005F2CB1"/>
    <w:rsid w:val="005F3025"/>
    <w:rsid w:val="005F31C4"/>
    <w:rsid w:val="005F354F"/>
    <w:rsid w:val="005F3937"/>
    <w:rsid w:val="005F5519"/>
    <w:rsid w:val="005F5D2F"/>
    <w:rsid w:val="005F5E75"/>
    <w:rsid w:val="005F618C"/>
    <w:rsid w:val="005F619D"/>
    <w:rsid w:val="005F685C"/>
    <w:rsid w:val="005F688C"/>
    <w:rsid w:val="005F696A"/>
    <w:rsid w:val="005F6A19"/>
    <w:rsid w:val="005F6A8F"/>
    <w:rsid w:val="005F70BD"/>
    <w:rsid w:val="005F74F3"/>
    <w:rsid w:val="005F7E37"/>
    <w:rsid w:val="006016B9"/>
    <w:rsid w:val="006017A6"/>
    <w:rsid w:val="00601947"/>
    <w:rsid w:val="00601BCE"/>
    <w:rsid w:val="00602438"/>
    <w:rsid w:val="0060283C"/>
    <w:rsid w:val="006029E0"/>
    <w:rsid w:val="00602AEE"/>
    <w:rsid w:val="00602FB3"/>
    <w:rsid w:val="00603520"/>
    <w:rsid w:val="0060371C"/>
    <w:rsid w:val="00604097"/>
    <w:rsid w:val="00604255"/>
    <w:rsid w:val="00604535"/>
    <w:rsid w:val="00604F14"/>
    <w:rsid w:val="00605017"/>
    <w:rsid w:val="00605538"/>
    <w:rsid w:val="00605C6F"/>
    <w:rsid w:val="00606582"/>
    <w:rsid w:val="00607109"/>
    <w:rsid w:val="0060774F"/>
    <w:rsid w:val="00607777"/>
    <w:rsid w:val="00610170"/>
    <w:rsid w:val="006102EF"/>
    <w:rsid w:val="00610597"/>
    <w:rsid w:val="00610884"/>
    <w:rsid w:val="00610D6A"/>
    <w:rsid w:val="00611291"/>
    <w:rsid w:val="00611393"/>
    <w:rsid w:val="006117B7"/>
    <w:rsid w:val="00611B83"/>
    <w:rsid w:val="00611BC8"/>
    <w:rsid w:val="00611D7D"/>
    <w:rsid w:val="00612027"/>
    <w:rsid w:val="0061256D"/>
    <w:rsid w:val="006129A4"/>
    <w:rsid w:val="006129DB"/>
    <w:rsid w:val="0061313F"/>
    <w:rsid w:val="00613257"/>
    <w:rsid w:val="00613551"/>
    <w:rsid w:val="00613750"/>
    <w:rsid w:val="00613EE3"/>
    <w:rsid w:val="0061454A"/>
    <w:rsid w:val="00614681"/>
    <w:rsid w:val="006148B0"/>
    <w:rsid w:val="00615046"/>
    <w:rsid w:val="0061506D"/>
    <w:rsid w:val="00615081"/>
    <w:rsid w:val="00615113"/>
    <w:rsid w:val="006152A6"/>
    <w:rsid w:val="00615741"/>
    <w:rsid w:val="00615E0F"/>
    <w:rsid w:val="006165CF"/>
    <w:rsid w:val="00616801"/>
    <w:rsid w:val="00616B94"/>
    <w:rsid w:val="006170B6"/>
    <w:rsid w:val="006177E2"/>
    <w:rsid w:val="00620A71"/>
    <w:rsid w:val="00620D49"/>
    <w:rsid w:val="00620D80"/>
    <w:rsid w:val="0062136D"/>
    <w:rsid w:val="006214C8"/>
    <w:rsid w:val="00621602"/>
    <w:rsid w:val="006218FB"/>
    <w:rsid w:val="006219C2"/>
    <w:rsid w:val="00621DED"/>
    <w:rsid w:val="006223D3"/>
    <w:rsid w:val="006228B9"/>
    <w:rsid w:val="00622C92"/>
    <w:rsid w:val="00622F6C"/>
    <w:rsid w:val="00623124"/>
    <w:rsid w:val="0062323C"/>
    <w:rsid w:val="006234A6"/>
    <w:rsid w:val="006235D3"/>
    <w:rsid w:val="006236BA"/>
    <w:rsid w:val="00623B4C"/>
    <w:rsid w:val="00623D9F"/>
    <w:rsid w:val="006245C9"/>
    <w:rsid w:val="006249B2"/>
    <w:rsid w:val="00624C00"/>
    <w:rsid w:val="006250E3"/>
    <w:rsid w:val="00625AC2"/>
    <w:rsid w:val="006261C4"/>
    <w:rsid w:val="00626364"/>
    <w:rsid w:val="006279E8"/>
    <w:rsid w:val="00627F7D"/>
    <w:rsid w:val="00630001"/>
    <w:rsid w:val="006300C8"/>
    <w:rsid w:val="006304D0"/>
    <w:rsid w:val="0063098A"/>
    <w:rsid w:val="00630A33"/>
    <w:rsid w:val="006311B3"/>
    <w:rsid w:val="006314AA"/>
    <w:rsid w:val="0063168D"/>
    <w:rsid w:val="00631E01"/>
    <w:rsid w:val="00632808"/>
    <w:rsid w:val="0063284C"/>
    <w:rsid w:val="00632908"/>
    <w:rsid w:val="00632E19"/>
    <w:rsid w:val="006331B9"/>
    <w:rsid w:val="0063496B"/>
    <w:rsid w:val="0063496E"/>
    <w:rsid w:val="00634F2E"/>
    <w:rsid w:val="006358FF"/>
    <w:rsid w:val="00635E0B"/>
    <w:rsid w:val="00636398"/>
    <w:rsid w:val="00636503"/>
    <w:rsid w:val="00636851"/>
    <w:rsid w:val="006368D3"/>
    <w:rsid w:val="00637219"/>
    <w:rsid w:val="006377EC"/>
    <w:rsid w:val="0063782D"/>
    <w:rsid w:val="00637BFF"/>
    <w:rsid w:val="00637C12"/>
    <w:rsid w:val="006402AE"/>
    <w:rsid w:val="0064077E"/>
    <w:rsid w:val="006409D5"/>
    <w:rsid w:val="006414BA"/>
    <w:rsid w:val="0064151F"/>
    <w:rsid w:val="00641533"/>
    <w:rsid w:val="00641B35"/>
    <w:rsid w:val="00641C60"/>
    <w:rsid w:val="00641CCB"/>
    <w:rsid w:val="00641F39"/>
    <w:rsid w:val="0064208D"/>
    <w:rsid w:val="00642232"/>
    <w:rsid w:val="00642378"/>
    <w:rsid w:val="00643475"/>
    <w:rsid w:val="00643498"/>
    <w:rsid w:val="0064383C"/>
    <w:rsid w:val="0064396A"/>
    <w:rsid w:val="006444FB"/>
    <w:rsid w:val="006449E9"/>
    <w:rsid w:val="00644DE7"/>
    <w:rsid w:val="00644F48"/>
    <w:rsid w:val="0064542C"/>
    <w:rsid w:val="0064624E"/>
    <w:rsid w:val="00646A9B"/>
    <w:rsid w:val="006471BF"/>
    <w:rsid w:val="006472C3"/>
    <w:rsid w:val="00647363"/>
    <w:rsid w:val="00647CBD"/>
    <w:rsid w:val="00650096"/>
    <w:rsid w:val="00650A8E"/>
    <w:rsid w:val="00650AB9"/>
    <w:rsid w:val="00650C8D"/>
    <w:rsid w:val="006510C3"/>
    <w:rsid w:val="006512D6"/>
    <w:rsid w:val="0065134D"/>
    <w:rsid w:val="00651902"/>
    <w:rsid w:val="00651BC1"/>
    <w:rsid w:val="0065236E"/>
    <w:rsid w:val="00652471"/>
    <w:rsid w:val="0065296A"/>
    <w:rsid w:val="00652C36"/>
    <w:rsid w:val="00652CBF"/>
    <w:rsid w:val="006530BC"/>
    <w:rsid w:val="00653903"/>
    <w:rsid w:val="00653D5A"/>
    <w:rsid w:val="00654263"/>
    <w:rsid w:val="006542A6"/>
    <w:rsid w:val="00654CA0"/>
    <w:rsid w:val="00655115"/>
    <w:rsid w:val="0065542A"/>
    <w:rsid w:val="006555F7"/>
    <w:rsid w:val="0065571C"/>
    <w:rsid w:val="00655733"/>
    <w:rsid w:val="0065577F"/>
    <w:rsid w:val="00655A2D"/>
    <w:rsid w:val="00655ACD"/>
    <w:rsid w:val="00656094"/>
    <w:rsid w:val="00656A92"/>
    <w:rsid w:val="00656DDE"/>
    <w:rsid w:val="00657142"/>
    <w:rsid w:val="00657407"/>
    <w:rsid w:val="00657C6F"/>
    <w:rsid w:val="0066011D"/>
    <w:rsid w:val="006602AB"/>
    <w:rsid w:val="00660783"/>
    <w:rsid w:val="006607C0"/>
    <w:rsid w:val="00660CBC"/>
    <w:rsid w:val="006613A6"/>
    <w:rsid w:val="00661D18"/>
    <w:rsid w:val="006620CD"/>
    <w:rsid w:val="00662506"/>
    <w:rsid w:val="006627A2"/>
    <w:rsid w:val="00662EEF"/>
    <w:rsid w:val="006634E6"/>
    <w:rsid w:val="00663583"/>
    <w:rsid w:val="0066376B"/>
    <w:rsid w:val="00663B3F"/>
    <w:rsid w:val="00663CF5"/>
    <w:rsid w:val="00664647"/>
    <w:rsid w:val="00664853"/>
    <w:rsid w:val="00664A77"/>
    <w:rsid w:val="00664F40"/>
    <w:rsid w:val="00665290"/>
    <w:rsid w:val="006655EE"/>
    <w:rsid w:val="00665A30"/>
    <w:rsid w:val="00666654"/>
    <w:rsid w:val="00666CCB"/>
    <w:rsid w:val="00667615"/>
    <w:rsid w:val="00667ADA"/>
    <w:rsid w:val="00667B75"/>
    <w:rsid w:val="00667EE7"/>
    <w:rsid w:val="00670576"/>
    <w:rsid w:val="00670922"/>
    <w:rsid w:val="00670BE1"/>
    <w:rsid w:val="00670CF7"/>
    <w:rsid w:val="00671A11"/>
    <w:rsid w:val="0067218F"/>
    <w:rsid w:val="006723EA"/>
    <w:rsid w:val="00672408"/>
    <w:rsid w:val="006725C3"/>
    <w:rsid w:val="00672C1B"/>
    <w:rsid w:val="00672CE3"/>
    <w:rsid w:val="00672E97"/>
    <w:rsid w:val="006733A3"/>
    <w:rsid w:val="00673A9E"/>
    <w:rsid w:val="00673F81"/>
    <w:rsid w:val="00673F91"/>
    <w:rsid w:val="006741F2"/>
    <w:rsid w:val="006744D7"/>
    <w:rsid w:val="006748F5"/>
    <w:rsid w:val="00674CC3"/>
    <w:rsid w:val="00674D40"/>
    <w:rsid w:val="006752F7"/>
    <w:rsid w:val="00675C72"/>
    <w:rsid w:val="00675D32"/>
    <w:rsid w:val="00675FF0"/>
    <w:rsid w:val="0067623C"/>
    <w:rsid w:val="00676756"/>
    <w:rsid w:val="0067707E"/>
    <w:rsid w:val="006771F9"/>
    <w:rsid w:val="006776D7"/>
    <w:rsid w:val="00677CFE"/>
    <w:rsid w:val="00680207"/>
    <w:rsid w:val="00680B14"/>
    <w:rsid w:val="00680F97"/>
    <w:rsid w:val="00681003"/>
    <w:rsid w:val="006817C9"/>
    <w:rsid w:val="00681E6F"/>
    <w:rsid w:val="00682375"/>
    <w:rsid w:val="00682503"/>
    <w:rsid w:val="0068258D"/>
    <w:rsid w:val="00682F50"/>
    <w:rsid w:val="00683110"/>
    <w:rsid w:val="00683ECE"/>
    <w:rsid w:val="00683F62"/>
    <w:rsid w:val="00683FD3"/>
    <w:rsid w:val="006849DF"/>
    <w:rsid w:val="00684F72"/>
    <w:rsid w:val="00685247"/>
    <w:rsid w:val="00685BFD"/>
    <w:rsid w:val="00687064"/>
    <w:rsid w:val="00687B48"/>
    <w:rsid w:val="0069017B"/>
    <w:rsid w:val="006901EC"/>
    <w:rsid w:val="00690CD4"/>
    <w:rsid w:val="00691010"/>
    <w:rsid w:val="006920AC"/>
    <w:rsid w:val="006921AA"/>
    <w:rsid w:val="006927E6"/>
    <w:rsid w:val="00692D07"/>
    <w:rsid w:val="00692F74"/>
    <w:rsid w:val="00692F93"/>
    <w:rsid w:val="00692FC0"/>
    <w:rsid w:val="00693B10"/>
    <w:rsid w:val="00693D5D"/>
    <w:rsid w:val="006945DB"/>
    <w:rsid w:val="00694A4B"/>
    <w:rsid w:val="00694F3A"/>
    <w:rsid w:val="00694FEA"/>
    <w:rsid w:val="00695388"/>
    <w:rsid w:val="006959B0"/>
    <w:rsid w:val="00695AA4"/>
    <w:rsid w:val="00695F50"/>
    <w:rsid w:val="00695FC2"/>
    <w:rsid w:val="00696352"/>
    <w:rsid w:val="006964A6"/>
    <w:rsid w:val="00696638"/>
    <w:rsid w:val="00696949"/>
    <w:rsid w:val="006969D3"/>
    <w:rsid w:val="00697052"/>
    <w:rsid w:val="00697641"/>
    <w:rsid w:val="00697CE0"/>
    <w:rsid w:val="006A0052"/>
    <w:rsid w:val="006A01E0"/>
    <w:rsid w:val="006A1645"/>
    <w:rsid w:val="006A1CBD"/>
    <w:rsid w:val="006A301E"/>
    <w:rsid w:val="006A3D91"/>
    <w:rsid w:val="006A4615"/>
    <w:rsid w:val="006A46FB"/>
    <w:rsid w:val="006A4BD7"/>
    <w:rsid w:val="006A4C0D"/>
    <w:rsid w:val="006A5036"/>
    <w:rsid w:val="006A5073"/>
    <w:rsid w:val="006A5E28"/>
    <w:rsid w:val="006A5F19"/>
    <w:rsid w:val="006A62DD"/>
    <w:rsid w:val="006A62F9"/>
    <w:rsid w:val="006A6466"/>
    <w:rsid w:val="006A66DC"/>
    <w:rsid w:val="006A68BA"/>
    <w:rsid w:val="006A68F9"/>
    <w:rsid w:val="006A697B"/>
    <w:rsid w:val="006A714B"/>
    <w:rsid w:val="006A77CA"/>
    <w:rsid w:val="006A7AFF"/>
    <w:rsid w:val="006A7ECF"/>
    <w:rsid w:val="006B08B0"/>
    <w:rsid w:val="006B0AD7"/>
    <w:rsid w:val="006B0D02"/>
    <w:rsid w:val="006B15FD"/>
    <w:rsid w:val="006B16AD"/>
    <w:rsid w:val="006B1816"/>
    <w:rsid w:val="006B1CFB"/>
    <w:rsid w:val="006B1F1E"/>
    <w:rsid w:val="006B2099"/>
    <w:rsid w:val="006B26A7"/>
    <w:rsid w:val="006B26FB"/>
    <w:rsid w:val="006B2735"/>
    <w:rsid w:val="006B2961"/>
    <w:rsid w:val="006B2A4F"/>
    <w:rsid w:val="006B2B7F"/>
    <w:rsid w:val="006B30B1"/>
    <w:rsid w:val="006B3B63"/>
    <w:rsid w:val="006B3EE6"/>
    <w:rsid w:val="006B4120"/>
    <w:rsid w:val="006B46E1"/>
    <w:rsid w:val="006B4765"/>
    <w:rsid w:val="006B50CF"/>
    <w:rsid w:val="006B5137"/>
    <w:rsid w:val="006B5235"/>
    <w:rsid w:val="006B551C"/>
    <w:rsid w:val="006B5605"/>
    <w:rsid w:val="006B5631"/>
    <w:rsid w:val="006B5636"/>
    <w:rsid w:val="006B5739"/>
    <w:rsid w:val="006B66B3"/>
    <w:rsid w:val="006B68E7"/>
    <w:rsid w:val="006B6E2A"/>
    <w:rsid w:val="006B778A"/>
    <w:rsid w:val="006B7CAE"/>
    <w:rsid w:val="006C03B8"/>
    <w:rsid w:val="006C0D5F"/>
    <w:rsid w:val="006C1364"/>
    <w:rsid w:val="006C1BCC"/>
    <w:rsid w:val="006C1CE3"/>
    <w:rsid w:val="006C204E"/>
    <w:rsid w:val="006C2513"/>
    <w:rsid w:val="006C2918"/>
    <w:rsid w:val="006C31F2"/>
    <w:rsid w:val="006C3894"/>
    <w:rsid w:val="006C3C0B"/>
    <w:rsid w:val="006C40BB"/>
    <w:rsid w:val="006C4268"/>
    <w:rsid w:val="006C43D6"/>
    <w:rsid w:val="006C4508"/>
    <w:rsid w:val="006C5116"/>
    <w:rsid w:val="006C5331"/>
    <w:rsid w:val="006C5526"/>
    <w:rsid w:val="006C5DE9"/>
    <w:rsid w:val="006C5EC9"/>
    <w:rsid w:val="006C6059"/>
    <w:rsid w:val="006C6214"/>
    <w:rsid w:val="006C66E3"/>
    <w:rsid w:val="006C6889"/>
    <w:rsid w:val="006C6FEE"/>
    <w:rsid w:val="006C708D"/>
    <w:rsid w:val="006C71AF"/>
    <w:rsid w:val="006C72A9"/>
    <w:rsid w:val="006C7522"/>
    <w:rsid w:val="006C7FF4"/>
    <w:rsid w:val="006D0E1D"/>
    <w:rsid w:val="006D0ED2"/>
    <w:rsid w:val="006D1577"/>
    <w:rsid w:val="006D19E1"/>
    <w:rsid w:val="006D25D4"/>
    <w:rsid w:val="006D3045"/>
    <w:rsid w:val="006D3639"/>
    <w:rsid w:val="006D3FCA"/>
    <w:rsid w:val="006D43A2"/>
    <w:rsid w:val="006D47BC"/>
    <w:rsid w:val="006D4BB4"/>
    <w:rsid w:val="006D4F0B"/>
    <w:rsid w:val="006D52DC"/>
    <w:rsid w:val="006D61E3"/>
    <w:rsid w:val="006D654A"/>
    <w:rsid w:val="006D66D8"/>
    <w:rsid w:val="006D67BE"/>
    <w:rsid w:val="006D683B"/>
    <w:rsid w:val="006D6B16"/>
    <w:rsid w:val="006D6C9A"/>
    <w:rsid w:val="006D6CC0"/>
    <w:rsid w:val="006D6F08"/>
    <w:rsid w:val="006D7746"/>
    <w:rsid w:val="006D79D8"/>
    <w:rsid w:val="006E038D"/>
    <w:rsid w:val="006E062C"/>
    <w:rsid w:val="006E1B7F"/>
    <w:rsid w:val="006E1C35"/>
    <w:rsid w:val="006E1C82"/>
    <w:rsid w:val="006E28B7"/>
    <w:rsid w:val="006E2A9B"/>
    <w:rsid w:val="006E31A2"/>
    <w:rsid w:val="006E3310"/>
    <w:rsid w:val="006E38D8"/>
    <w:rsid w:val="006E3B3A"/>
    <w:rsid w:val="006E3EE6"/>
    <w:rsid w:val="006E4367"/>
    <w:rsid w:val="006E4BE5"/>
    <w:rsid w:val="006E4D75"/>
    <w:rsid w:val="006E4E39"/>
    <w:rsid w:val="006E4EA7"/>
    <w:rsid w:val="006E4FEC"/>
    <w:rsid w:val="006E5005"/>
    <w:rsid w:val="006E565E"/>
    <w:rsid w:val="006E570C"/>
    <w:rsid w:val="006E5D62"/>
    <w:rsid w:val="006E673D"/>
    <w:rsid w:val="006E6DCD"/>
    <w:rsid w:val="006E7050"/>
    <w:rsid w:val="006E710B"/>
    <w:rsid w:val="006E71C4"/>
    <w:rsid w:val="006E784C"/>
    <w:rsid w:val="006E7954"/>
    <w:rsid w:val="006E7D3B"/>
    <w:rsid w:val="006E7D42"/>
    <w:rsid w:val="006E7D68"/>
    <w:rsid w:val="006E7FB9"/>
    <w:rsid w:val="006F059A"/>
    <w:rsid w:val="006F0945"/>
    <w:rsid w:val="006F0E25"/>
    <w:rsid w:val="006F137B"/>
    <w:rsid w:val="006F1B70"/>
    <w:rsid w:val="006F2281"/>
    <w:rsid w:val="006F2810"/>
    <w:rsid w:val="006F3043"/>
    <w:rsid w:val="006F312D"/>
    <w:rsid w:val="006F323D"/>
    <w:rsid w:val="006F341D"/>
    <w:rsid w:val="006F3839"/>
    <w:rsid w:val="006F38D4"/>
    <w:rsid w:val="006F3B3E"/>
    <w:rsid w:val="006F3CDE"/>
    <w:rsid w:val="006F4181"/>
    <w:rsid w:val="006F41C0"/>
    <w:rsid w:val="006F4A6A"/>
    <w:rsid w:val="006F4AB4"/>
    <w:rsid w:val="006F4D3D"/>
    <w:rsid w:val="006F4F9A"/>
    <w:rsid w:val="006F581A"/>
    <w:rsid w:val="006F5896"/>
    <w:rsid w:val="006F58D4"/>
    <w:rsid w:val="006F6499"/>
    <w:rsid w:val="006F6582"/>
    <w:rsid w:val="006F6C2C"/>
    <w:rsid w:val="006F6D66"/>
    <w:rsid w:val="006F6F70"/>
    <w:rsid w:val="006F70D0"/>
    <w:rsid w:val="006F7651"/>
    <w:rsid w:val="006F7BB5"/>
    <w:rsid w:val="006F7BD2"/>
    <w:rsid w:val="006F7ED6"/>
    <w:rsid w:val="006F7FBD"/>
    <w:rsid w:val="007005E0"/>
    <w:rsid w:val="00700A6C"/>
    <w:rsid w:val="007010D5"/>
    <w:rsid w:val="00701775"/>
    <w:rsid w:val="00701AE3"/>
    <w:rsid w:val="00701D26"/>
    <w:rsid w:val="007026A5"/>
    <w:rsid w:val="0070337C"/>
    <w:rsid w:val="0070346E"/>
    <w:rsid w:val="0070348E"/>
    <w:rsid w:val="00703B87"/>
    <w:rsid w:val="00703E94"/>
    <w:rsid w:val="00703ED1"/>
    <w:rsid w:val="007043CB"/>
    <w:rsid w:val="00704486"/>
    <w:rsid w:val="00704919"/>
    <w:rsid w:val="00704990"/>
    <w:rsid w:val="00704E51"/>
    <w:rsid w:val="00704EDB"/>
    <w:rsid w:val="00704FBE"/>
    <w:rsid w:val="00705463"/>
    <w:rsid w:val="00705685"/>
    <w:rsid w:val="007060BE"/>
    <w:rsid w:val="00706101"/>
    <w:rsid w:val="00706793"/>
    <w:rsid w:val="00706AFE"/>
    <w:rsid w:val="00706B31"/>
    <w:rsid w:val="00706F06"/>
    <w:rsid w:val="00707072"/>
    <w:rsid w:val="00707119"/>
    <w:rsid w:val="0070769A"/>
    <w:rsid w:val="00707CFD"/>
    <w:rsid w:val="00707D61"/>
    <w:rsid w:val="0071024A"/>
    <w:rsid w:val="0071085C"/>
    <w:rsid w:val="00711099"/>
    <w:rsid w:val="007110CD"/>
    <w:rsid w:val="00711AC6"/>
    <w:rsid w:val="00711B60"/>
    <w:rsid w:val="00712135"/>
    <w:rsid w:val="00712287"/>
    <w:rsid w:val="007122EF"/>
    <w:rsid w:val="007125A4"/>
    <w:rsid w:val="00712772"/>
    <w:rsid w:val="00712DD5"/>
    <w:rsid w:val="00713319"/>
    <w:rsid w:val="007148D3"/>
    <w:rsid w:val="00715025"/>
    <w:rsid w:val="00715B9A"/>
    <w:rsid w:val="00715DCA"/>
    <w:rsid w:val="007163E9"/>
    <w:rsid w:val="00716536"/>
    <w:rsid w:val="00716A68"/>
    <w:rsid w:val="00716AFF"/>
    <w:rsid w:val="00720B89"/>
    <w:rsid w:val="007211D4"/>
    <w:rsid w:val="00721409"/>
    <w:rsid w:val="00721634"/>
    <w:rsid w:val="00721709"/>
    <w:rsid w:val="007219E6"/>
    <w:rsid w:val="00721A65"/>
    <w:rsid w:val="00721B32"/>
    <w:rsid w:val="007222A1"/>
    <w:rsid w:val="0072235C"/>
    <w:rsid w:val="00722441"/>
    <w:rsid w:val="00723559"/>
    <w:rsid w:val="00723DE6"/>
    <w:rsid w:val="00723F47"/>
    <w:rsid w:val="00723FDB"/>
    <w:rsid w:val="007244E4"/>
    <w:rsid w:val="0072558C"/>
    <w:rsid w:val="007256CB"/>
    <w:rsid w:val="007257D0"/>
    <w:rsid w:val="00725CD2"/>
    <w:rsid w:val="00725FA2"/>
    <w:rsid w:val="007261C8"/>
    <w:rsid w:val="0072666F"/>
    <w:rsid w:val="007268D9"/>
    <w:rsid w:val="00726ADA"/>
    <w:rsid w:val="00726EA6"/>
    <w:rsid w:val="007270F5"/>
    <w:rsid w:val="00727208"/>
    <w:rsid w:val="00727338"/>
    <w:rsid w:val="0072748D"/>
    <w:rsid w:val="0072748E"/>
    <w:rsid w:val="00727680"/>
    <w:rsid w:val="007307D1"/>
    <w:rsid w:val="00730A53"/>
    <w:rsid w:val="00730C92"/>
    <w:rsid w:val="007314AF"/>
    <w:rsid w:val="0073170E"/>
    <w:rsid w:val="007319CF"/>
    <w:rsid w:val="007319DE"/>
    <w:rsid w:val="00732096"/>
    <w:rsid w:val="007321EB"/>
    <w:rsid w:val="00732469"/>
    <w:rsid w:val="007331A9"/>
    <w:rsid w:val="00733516"/>
    <w:rsid w:val="00733935"/>
    <w:rsid w:val="00733965"/>
    <w:rsid w:val="00733EEE"/>
    <w:rsid w:val="007348B1"/>
    <w:rsid w:val="00734B86"/>
    <w:rsid w:val="00734E47"/>
    <w:rsid w:val="007351B4"/>
    <w:rsid w:val="0073544E"/>
    <w:rsid w:val="00735579"/>
    <w:rsid w:val="0073619F"/>
    <w:rsid w:val="007361BE"/>
    <w:rsid w:val="007362A6"/>
    <w:rsid w:val="00736735"/>
    <w:rsid w:val="007368F8"/>
    <w:rsid w:val="00736C20"/>
    <w:rsid w:val="00736D7D"/>
    <w:rsid w:val="007371CA"/>
    <w:rsid w:val="00737399"/>
    <w:rsid w:val="00737477"/>
    <w:rsid w:val="00737763"/>
    <w:rsid w:val="007377FE"/>
    <w:rsid w:val="00737940"/>
    <w:rsid w:val="00737FFC"/>
    <w:rsid w:val="007400B2"/>
    <w:rsid w:val="00740E58"/>
    <w:rsid w:val="00740F11"/>
    <w:rsid w:val="0074166B"/>
    <w:rsid w:val="00741939"/>
    <w:rsid w:val="00741963"/>
    <w:rsid w:val="0074278B"/>
    <w:rsid w:val="007427C5"/>
    <w:rsid w:val="00742D66"/>
    <w:rsid w:val="007436CF"/>
    <w:rsid w:val="00743B8F"/>
    <w:rsid w:val="007443B7"/>
    <w:rsid w:val="00744432"/>
    <w:rsid w:val="007445A0"/>
    <w:rsid w:val="00744801"/>
    <w:rsid w:val="00744E24"/>
    <w:rsid w:val="0074524B"/>
    <w:rsid w:val="00745624"/>
    <w:rsid w:val="00745A16"/>
    <w:rsid w:val="00745E4A"/>
    <w:rsid w:val="007461A5"/>
    <w:rsid w:val="00746C47"/>
    <w:rsid w:val="0074733E"/>
    <w:rsid w:val="00747940"/>
    <w:rsid w:val="00747D37"/>
    <w:rsid w:val="00747D8B"/>
    <w:rsid w:val="00747FCC"/>
    <w:rsid w:val="007508B0"/>
    <w:rsid w:val="007509D6"/>
    <w:rsid w:val="00751228"/>
    <w:rsid w:val="00751A6C"/>
    <w:rsid w:val="00751B40"/>
    <w:rsid w:val="00752551"/>
    <w:rsid w:val="0075282D"/>
    <w:rsid w:val="007528CD"/>
    <w:rsid w:val="007529EE"/>
    <w:rsid w:val="00752A95"/>
    <w:rsid w:val="00752EA4"/>
    <w:rsid w:val="007530AC"/>
    <w:rsid w:val="007532C2"/>
    <w:rsid w:val="00753446"/>
    <w:rsid w:val="007536C4"/>
    <w:rsid w:val="007545BF"/>
    <w:rsid w:val="007548BE"/>
    <w:rsid w:val="00755DC6"/>
    <w:rsid w:val="00755E52"/>
    <w:rsid w:val="00755E74"/>
    <w:rsid w:val="00756008"/>
    <w:rsid w:val="00756C00"/>
    <w:rsid w:val="00756D61"/>
    <w:rsid w:val="007571E1"/>
    <w:rsid w:val="0075731B"/>
    <w:rsid w:val="00757934"/>
    <w:rsid w:val="0075798D"/>
    <w:rsid w:val="00757EA0"/>
    <w:rsid w:val="00760266"/>
    <w:rsid w:val="007604B2"/>
    <w:rsid w:val="00760B0A"/>
    <w:rsid w:val="00761578"/>
    <w:rsid w:val="00761C9C"/>
    <w:rsid w:val="00761DC7"/>
    <w:rsid w:val="00761EAB"/>
    <w:rsid w:val="00762185"/>
    <w:rsid w:val="0076289E"/>
    <w:rsid w:val="00764229"/>
    <w:rsid w:val="00764B4A"/>
    <w:rsid w:val="00765281"/>
    <w:rsid w:val="0076562A"/>
    <w:rsid w:val="0076598C"/>
    <w:rsid w:val="00765AF4"/>
    <w:rsid w:val="00765DAD"/>
    <w:rsid w:val="00766327"/>
    <w:rsid w:val="0076691A"/>
    <w:rsid w:val="00766BAD"/>
    <w:rsid w:val="00766BBA"/>
    <w:rsid w:val="007673B2"/>
    <w:rsid w:val="0076771F"/>
    <w:rsid w:val="00767A08"/>
    <w:rsid w:val="00767AFD"/>
    <w:rsid w:val="00767D5C"/>
    <w:rsid w:val="00767D67"/>
    <w:rsid w:val="00767DE4"/>
    <w:rsid w:val="007700CC"/>
    <w:rsid w:val="007706E5"/>
    <w:rsid w:val="007708E5"/>
    <w:rsid w:val="00770A2C"/>
    <w:rsid w:val="00770A31"/>
    <w:rsid w:val="00770AD8"/>
    <w:rsid w:val="00771089"/>
    <w:rsid w:val="0077160D"/>
    <w:rsid w:val="007716E5"/>
    <w:rsid w:val="0077188C"/>
    <w:rsid w:val="0077254B"/>
    <w:rsid w:val="007726B0"/>
    <w:rsid w:val="007726C5"/>
    <w:rsid w:val="0077271C"/>
    <w:rsid w:val="00772806"/>
    <w:rsid w:val="007729A2"/>
    <w:rsid w:val="00773032"/>
    <w:rsid w:val="007733C7"/>
    <w:rsid w:val="0077343B"/>
    <w:rsid w:val="00773514"/>
    <w:rsid w:val="0077399A"/>
    <w:rsid w:val="00773A82"/>
    <w:rsid w:val="00773ECB"/>
    <w:rsid w:val="00774487"/>
    <w:rsid w:val="007747B3"/>
    <w:rsid w:val="0077483B"/>
    <w:rsid w:val="00774E4F"/>
    <w:rsid w:val="00775251"/>
    <w:rsid w:val="00775310"/>
    <w:rsid w:val="007755F2"/>
    <w:rsid w:val="00775607"/>
    <w:rsid w:val="00775E03"/>
    <w:rsid w:val="00775F35"/>
    <w:rsid w:val="00775F6F"/>
    <w:rsid w:val="007764E6"/>
    <w:rsid w:val="00776971"/>
    <w:rsid w:val="007771B8"/>
    <w:rsid w:val="007800A7"/>
    <w:rsid w:val="00780A80"/>
    <w:rsid w:val="00780F0B"/>
    <w:rsid w:val="00781014"/>
    <w:rsid w:val="0078123C"/>
    <w:rsid w:val="0078177E"/>
    <w:rsid w:val="007823BD"/>
    <w:rsid w:val="0078248F"/>
    <w:rsid w:val="00782F0B"/>
    <w:rsid w:val="0078304C"/>
    <w:rsid w:val="00783340"/>
    <w:rsid w:val="00783673"/>
    <w:rsid w:val="00783CCE"/>
    <w:rsid w:val="00783FE2"/>
    <w:rsid w:val="00785068"/>
    <w:rsid w:val="00785105"/>
    <w:rsid w:val="00785187"/>
    <w:rsid w:val="00785490"/>
    <w:rsid w:val="0078567A"/>
    <w:rsid w:val="00785763"/>
    <w:rsid w:val="007858FB"/>
    <w:rsid w:val="00785B65"/>
    <w:rsid w:val="00785EB4"/>
    <w:rsid w:val="007867AD"/>
    <w:rsid w:val="00786831"/>
    <w:rsid w:val="00786D58"/>
    <w:rsid w:val="0078774A"/>
    <w:rsid w:val="00787773"/>
    <w:rsid w:val="007877AC"/>
    <w:rsid w:val="00787AEE"/>
    <w:rsid w:val="00787F12"/>
    <w:rsid w:val="00790766"/>
    <w:rsid w:val="00790819"/>
    <w:rsid w:val="00791143"/>
    <w:rsid w:val="0079174A"/>
    <w:rsid w:val="00791A0C"/>
    <w:rsid w:val="00791ADD"/>
    <w:rsid w:val="00791B3F"/>
    <w:rsid w:val="007925EA"/>
    <w:rsid w:val="0079274F"/>
    <w:rsid w:val="00792C36"/>
    <w:rsid w:val="00792C67"/>
    <w:rsid w:val="007937F6"/>
    <w:rsid w:val="00793CD8"/>
    <w:rsid w:val="0079404E"/>
    <w:rsid w:val="00794552"/>
    <w:rsid w:val="007945BB"/>
    <w:rsid w:val="007946E0"/>
    <w:rsid w:val="0079481D"/>
    <w:rsid w:val="00794936"/>
    <w:rsid w:val="00794BC6"/>
    <w:rsid w:val="00794D4F"/>
    <w:rsid w:val="0079565C"/>
    <w:rsid w:val="00795C92"/>
    <w:rsid w:val="00796231"/>
    <w:rsid w:val="007962A8"/>
    <w:rsid w:val="00796A67"/>
    <w:rsid w:val="00796A90"/>
    <w:rsid w:val="00796D17"/>
    <w:rsid w:val="00796D18"/>
    <w:rsid w:val="00796EE9"/>
    <w:rsid w:val="00797173"/>
    <w:rsid w:val="00797835"/>
    <w:rsid w:val="00797E40"/>
    <w:rsid w:val="007A0125"/>
    <w:rsid w:val="007A09DA"/>
    <w:rsid w:val="007A1244"/>
    <w:rsid w:val="007A1CB3"/>
    <w:rsid w:val="007A1E03"/>
    <w:rsid w:val="007A2403"/>
    <w:rsid w:val="007A2ACB"/>
    <w:rsid w:val="007A2DF6"/>
    <w:rsid w:val="007A2FF6"/>
    <w:rsid w:val="007A300D"/>
    <w:rsid w:val="007A306F"/>
    <w:rsid w:val="007A3531"/>
    <w:rsid w:val="007A3560"/>
    <w:rsid w:val="007A35B0"/>
    <w:rsid w:val="007A38B9"/>
    <w:rsid w:val="007A3A2F"/>
    <w:rsid w:val="007A3BC3"/>
    <w:rsid w:val="007A4015"/>
    <w:rsid w:val="007A43A6"/>
    <w:rsid w:val="007A44B6"/>
    <w:rsid w:val="007A48A4"/>
    <w:rsid w:val="007A48B5"/>
    <w:rsid w:val="007A55F3"/>
    <w:rsid w:val="007A584F"/>
    <w:rsid w:val="007A58A6"/>
    <w:rsid w:val="007A5995"/>
    <w:rsid w:val="007A6875"/>
    <w:rsid w:val="007A6A57"/>
    <w:rsid w:val="007A7EBA"/>
    <w:rsid w:val="007A7F3A"/>
    <w:rsid w:val="007B045F"/>
    <w:rsid w:val="007B09EC"/>
    <w:rsid w:val="007B0A41"/>
    <w:rsid w:val="007B0DBF"/>
    <w:rsid w:val="007B12C8"/>
    <w:rsid w:val="007B13F6"/>
    <w:rsid w:val="007B1E7B"/>
    <w:rsid w:val="007B23C8"/>
    <w:rsid w:val="007B244C"/>
    <w:rsid w:val="007B296A"/>
    <w:rsid w:val="007B323E"/>
    <w:rsid w:val="007B3604"/>
    <w:rsid w:val="007B3D2D"/>
    <w:rsid w:val="007B431B"/>
    <w:rsid w:val="007B440D"/>
    <w:rsid w:val="007B4649"/>
    <w:rsid w:val="007B46EA"/>
    <w:rsid w:val="007B4BCE"/>
    <w:rsid w:val="007B4D1E"/>
    <w:rsid w:val="007B5043"/>
    <w:rsid w:val="007B50AE"/>
    <w:rsid w:val="007B50BD"/>
    <w:rsid w:val="007B51DF"/>
    <w:rsid w:val="007B5370"/>
    <w:rsid w:val="007B5BCE"/>
    <w:rsid w:val="007B60E6"/>
    <w:rsid w:val="007B6ABC"/>
    <w:rsid w:val="007B6AFC"/>
    <w:rsid w:val="007B72E7"/>
    <w:rsid w:val="007B797A"/>
    <w:rsid w:val="007B799F"/>
    <w:rsid w:val="007B7C45"/>
    <w:rsid w:val="007C0410"/>
    <w:rsid w:val="007C05DD"/>
    <w:rsid w:val="007C0E0A"/>
    <w:rsid w:val="007C0F7B"/>
    <w:rsid w:val="007C1A00"/>
    <w:rsid w:val="007C1DB1"/>
    <w:rsid w:val="007C278D"/>
    <w:rsid w:val="007C2A69"/>
    <w:rsid w:val="007C2DAC"/>
    <w:rsid w:val="007C3164"/>
    <w:rsid w:val="007C35F9"/>
    <w:rsid w:val="007C367D"/>
    <w:rsid w:val="007C375D"/>
    <w:rsid w:val="007C37E3"/>
    <w:rsid w:val="007C3D18"/>
    <w:rsid w:val="007C405D"/>
    <w:rsid w:val="007C48FB"/>
    <w:rsid w:val="007C579F"/>
    <w:rsid w:val="007C60BF"/>
    <w:rsid w:val="007C6479"/>
    <w:rsid w:val="007C6516"/>
    <w:rsid w:val="007C6A07"/>
    <w:rsid w:val="007C6C30"/>
    <w:rsid w:val="007C6CED"/>
    <w:rsid w:val="007C6D45"/>
    <w:rsid w:val="007C6FB8"/>
    <w:rsid w:val="007C707D"/>
    <w:rsid w:val="007C75A1"/>
    <w:rsid w:val="007C77A5"/>
    <w:rsid w:val="007C7C9D"/>
    <w:rsid w:val="007C7CB7"/>
    <w:rsid w:val="007D04E5"/>
    <w:rsid w:val="007D08D6"/>
    <w:rsid w:val="007D0E43"/>
    <w:rsid w:val="007D1260"/>
    <w:rsid w:val="007D14D7"/>
    <w:rsid w:val="007D1649"/>
    <w:rsid w:val="007D18DE"/>
    <w:rsid w:val="007D2027"/>
    <w:rsid w:val="007D216D"/>
    <w:rsid w:val="007D27FB"/>
    <w:rsid w:val="007D2F73"/>
    <w:rsid w:val="007D3533"/>
    <w:rsid w:val="007D35E8"/>
    <w:rsid w:val="007D3766"/>
    <w:rsid w:val="007D3DA1"/>
    <w:rsid w:val="007D45ED"/>
    <w:rsid w:val="007D5168"/>
    <w:rsid w:val="007D5220"/>
    <w:rsid w:val="007D5901"/>
    <w:rsid w:val="007D616D"/>
    <w:rsid w:val="007D623F"/>
    <w:rsid w:val="007D6556"/>
    <w:rsid w:val="007D7526"/>
    <w:rsid w:val="007D79E2"/>
    <w:rsid w:val="007D7A62"/>
    <w:rsid w:val="007D7C79"/>
    <w:rsid w:val="007D7F90"/>
    <w:rsid w:val="007E012C"/>
    <w:rsid w:val="007E077E"/>
    <w:rsid w:val="007E0AA1"/>
    <w:rsid w:val="007E0BBB"/>
    <w:rsid w:val="007E1176"/>
    <w:rsid w:val="007E146D"/>
    <w:rsid w:val="007E14B8"/>
    <w:rsid w:val="007E1F71"/>
    <w:rsid w:val="007E263A"/>
    <w:rsid w:val="007E3260"/>
    <w:rsid w:val="007E39C6"/>
    <w:rsid w:val="007E39F0"/>
    <w:rsid w:val="007E3F03"/>
    <w:rsid w:val="007E4444"/>
    <w:rsid w:val="007E4538"/>
    <w:rsid w:val="007E45FC"/>
    <w:rsid w:val="007E4610"/>
    <w:rsid w:val="007E4715"/>
    <w:rsid w:val="007E48D3"/>
    <w:rsid w:val="007E505B"/>
    <w:rsid w:val="007E561B"/>
    <w:rsid w:val="007E57B2"/>
    <w:rsid w:val="007E586D"/>
    <w:rsid w:val="007E598C"/>
    <w:rsid w:val="007E5B07"/>
    <w:rsid w:val="007E6879"/>
    <w:rsid w:val="007E7091"/>
    <w:rsid w:val="007E720C"/>
    <w:rsid w:val="007E723B"/>
    <w:rsid w:val="007E7358"/>
    <w:rsid w:val="007F0356"/>
    <w:rsid w:val="007F050C"/>
    <w:rsid w:val="007F05B1"/>
    <w:rsid w:val="007F069C"/>
    <w:rsid w:val="007F06EF"/>
    <w:rsid w:val="007F09D9"/>
    <w:rsid w:val="007F192F"/>
    <w:rsid w:val="007F1D16"/>
    <w:rsid w:val="007F1E19"/>
    <w:rsid w:val="007F21BF"/>
    <w:rsid w:val="007F2C05"/>
    <w:rsid w:val="007F3A33"/>
    <w:rsid w:val="007F4522"/>
    <w:rsid w:val="007F4681"/>
    <w:rsid w:val="007F57FA"/>
    <w:rsid w:val="007F5BCF"/>
    <w:rsid w:val="007F612A"/>
    <w:rsid w:val="007F61EC"/>
    <w:rsid w:val="007F6516"/>
    <w:rsid w:val="007F6BBC"/>
    <w:rsid w:val="007F6D6B"/>
    <w:rsid w:val="007F749C"/>
    <w:rsid w:val="007F7C0B"/>
    <w:rsid w:val="00800552"/>
    <w:rsid w:val="00800ED4"/>
    <w:rsid w:val="008017F9"/>
    <w:rsid w:val="00801925"/>
    <w:rsid w:val="00801ED7"/>
    <w:rsid w:val="0080251F"/>
    <w:rsid w:val="0080291A"/>
    <w:rsid w:val="00802A89"/>
    <w:rsid w:val="00802B23"/>
    <w:rsid w:val="0080372C"/>
    <w:rsid w:val="00803A3F"/>
    <w:rsid w:val="00803A94"/>
    <w:rsid w:val="00803E82"/>
    <w:rsid w:val="00803F5C"/>
    <w:rsid w:val="00803FAE"/>
    <w:rsid w:val="00804553"/>
    <w:rsid w:val="00804DB3"/>
    <w:rsid w:val="00804E95"/>
    <w:rsid w:val="00804F82"/>
    <w:rsid w:val="00804FF3"/>
    <w:rsid w:val="00805347"/>
    <w:rsid w:val="008053A4"/>
    <w:rsid w:val="00805B5B"/>
    <w:rsid w:val="00805BDE"/>
    <w:rsid w:val="00805D04"/>
    <w:rsid w:val="00805D6D"/>
    <w:rsid w:val="00806012"/>
    <w:rsid w:val="0080605F"/>
    <w:rsid w:val="008074A6"/>
    <w:rsid w:val="00807655"/>
    <w:rsid w:val="00807786"/>
    <w:rsid w:val="00807A51"/>
    <w:rsid w:val="00807A78"/>
    <w:rsid w:val="00807AB4"/>
    <w:rsid w:val="00807D95"/>
    <w:rsid w:val="00810466"/>
    <w:rsid w:val="008106B4"/>
    <w:rsid w:val="00810CE7"/>
    <w:rsid w:val="00810DAE"/>
    <w:rsid w:val="00810E19"/>
    <w:rsid w:val="008119AF"/>
    <w:rsid w:val="00811FCB"/>
    <w:rsid w:val="00812FC6"/>
    <w:rsid w:val="00813D5B"/>
    <w:rsid w:val="00813F71"/>
    <w:rsid w:val="00814268"/>
    <w:rsid w:val="00814340"/>
    <w:rsid w:val="008158D6"/>
    <w:rsid w:val="008158EE"/>
    <w:rsid w:val="0081670D"/>
    <w:rsid w:val="00816C39"/>
    <w:rsid w:val="008170F3"/>
    <w:rsid w:val="00817196"/>
    <w:rsid w:val="008176EE"/>
    <w:rsid w:val="008178B4"/>
    <w:rsid w:val="008179D3"/>
    <w:rsid w:val="00817C46"/>
    <w:rsid w:val="00817D1F"/>
    <w:rsid w:val="00817FD4"/>
    <w:rsid w:val="00820039"/>
    <w:rsid w:val="008201DD"/>
    <w:rsid w:val="008205BC"/>
    <w:rsid w:val="00820706"/>
    <w:rsid w:val="00820D34"/>
    <w:rsid w:val="00820E19"/>
    <w:rsid w:val="00821044"/>
    <w:rsid w:val="008222EC"/>
    <w:rsid w:val="008234E0"/>
    <w:rsid w:val="008235DB"/>
    <w:rsid w:val="008239FE"/>
    <w:rsid w:val="00823F9B"/>
    <w:rsid w:val="008241AF"/>
    <w:rsid w:val="0082422C"/>
    <w:rsid w:val="008242D5"/>
    <w:rsid w:val="008247E7"/>
    <w:rsid w:val="00824AB4"/>
    <w:rsid w:val="008253FC"/>
    <w:rsid w:val="00825C42"/>
    <w:rsid w:val="00825D25"/>
    <w:rsid w:val="00826548"/>
    <w:rsid w:val="0082689B"/>
    <w:rsid w:val="00826B1F"/>
    <w:rsid w:val="00826C92"/>
    <w:rsid w:val="00827D6F"/>
    <w:rsid w:val="00827FBA"/>
    <w:rsid w:val="008303DC"/>
    <w:rsid w:val="008304E0"/>
    <w:rsid w:val="008309C7"/>
    <w:rsid w:val="00830FF6"/>
    <w:rsid w:val="008322D4"/>
    <w:rsid w:val="00832B02"/>
    <w:rsid w:val="00832CD2"/>
    <w:rsid w:val="00833146"/>
    <w:rsid w:val="00833262"/>
    <w:rsid w:val="008333C7"/>
    <w:rsid w:val="00833659"/>
    <w:rsid w:val="00833A20"/>
    <w:rsid w:val="00833A4E"/>
    <w:rsid w:val="00833CB8"/>
    <w:rsid w:val="00833E01"/>
    <w:rsid w:val="008342FF"/>
    <w:rsid w:val="00834A9F"/>
    <w:rsid w:val="00834B35"/>
    <w:rsid w:val="00835398"/>
    <w:rsid w:val="008353DA"/>
    <w:rsid w:val="00835706"/>
    <w:rsid w:val="00835C26"/>
    <w:rsid w:val="00835F33"/>
    <w:rsid w:val="008360D1"/>
    <w:rsid w:val="008372DB"/>
    <w:rsid w:val="008376AC"/>
    <w:rsid w:val="008376DE"/>
    <w:rsid w:val="00837FB0"/>
    <w:rsid w:val="0084051B"/>
    <w:rsid w:val="008406B5"/>
    <w:rsid w:val="00841196"/>
    <w:rsid w:val="00841994"/>
    <w:rsid w:val="00841A4C"/>
    <w:rsid w:val="00841D29"/>
    <w:rsid w:val="00841E65"/>
    <w:rsid w:val="008424D0"/>
    <w:rsid w:val="00843828"/>
    <w:rsid w:val="008444E8"/>
    <w:rsid w:val="00844859"/>
    <w:rsid w:val="00844D4E"/>
    <w:rsid w:val="00844E80"/>
    <w:rsid w:val="0084522F"/>
    <w:rsid w:val="00845894"/>
    <w:rsid w:val="008465E1"/>
    <w:rsid w:val="00846F77"/>
    <w:rsid w:val="00846FE7"/>
    <w:rsid w:val="008476CB"/>
    <w:rsid w:val="00850549"/>
    <w:rsid w:val="0085064F"/>
    <w:rsid w:val="00850889"/>
    <w:rsid w:val="00850C8B"/>
    <w:rsid w:val="00851135"/>
    <w:rsid w:val="00851217"/>
    <w:rsid w:val="008512E2"/>
    <w:rsid w:val="0085175F"/>
    <w:rsid w:val="00851D5B"/>
    <w:rsid w:val="00852557"/>
    <w:rsid w:val="00853646"/>
    <w:rsid w:val="00853F0D"/>
    <w:rsid w:val="00854AD5"/>
    <w:rsid w:val="008553EE"/>
    <w:rsid w:val="0085550F"/>
    <w:rsid w:val="00856911"/>
    <w:rsid w:val="00856F35"/>
    <w:rsid w:val="00856FC2"/>
    <w:rsid w:val="00857B11"/>
    <w:rsid w:val="00857DA7"/>
    <w:rsid w:val="00857DF1"/>
    <w:rsid w:val="00860CE9"/>
    <w:rsid w:val="00860F84"/>
    <w:rsid w:val="008612C9"/>
    <w:rsid w:val="00861394"/>
    <w:rsid w:val="00862C90"/>
    <w:rsid w:val="00862FA6"/>
    <w:rsid w:val="0086306B"/>
    <w:rsid w:val="0086417C"/>
    <w:rsid w:val="00864A78"/>
    <w:rsid w:val="00864FE0"/>
    <w:rsid w:val="00865417"/>
    <w:rsid w:val="008654B1"/>
    <w:rsid w:val="00865542"/>
    <w:rsid w:val="008655A2"/>
    <w:rsid w:val="00865688"/>
    <w:rsid w:val="00865BEB"/>
    <w:rsid w:val="00865D53"/>
    <w:rsid w:val="00866309"/>
    <w:rsid w:val="00866CFA"/>
    <w:rsid w:val="0086719B"/>
    <w:rsid w:val="00867526"/>
    <w:rsid w:val="008677FD"/>
    <w:rsid w:val="008703F7"/>
    <w:rsid w:val="00870405"/>
    <w:rsid w:val="008706D4"/>
    <w:rsid w:val="00870951"/>
    <w:rsid w:val="00870F8A"/>
    <w:rsid w:val="00871435"/>
    <w:rsid w:val="00871512"/>
    <w:rsid w:val="008719A4"/>
    <w:rsid w:val="00871D15"/>
    <w:rsid w:val="00871D23"/>
    <w:rsid w:val="00872344"/>
    <w:rsid w:val="00872855"/>
    <w:rsid w:val="00872BFB"/>
    <w:rsid w:val="0087311B"/>
    <w:rsid w:val="008733FF"/>
    <w:rsid w:val="008737F2"/>
    <w:rsid w:val="00873AD9"/>
    <w:rsid w:val="0087424E"/>
    <w:rsid w:val="00874312"/>
    <w:rsid w:val="0087436E"/>
    <w:rsid w:val="0087437C"/>
    <w:rsid w:val="0087481A"/>
    <w:rsid w:val="00874F33"/>
    <w:rsid w:val="008755DE"/>
    <w:rsid w:val="00875CD7"/>
    <w:rsid w:val="00875F27"/>
    <w:rsid w:val="00876B4D"/>
    <w:rsid w:val="00877220"/>
    <w:rsid w:val="0087724F"/>
    <w:rsid w:val="0087776A"/>
    <w:rsid w:val="00877A45"/>
    <w:rsid w:val="00877EAB"/>
    <w:rsid w:val="00877F18"/>
    <w:rsid w:val="0088054B"/>
    <w:rsid w:val="00882FEB"/>
    <w:rsid w:val="0088378E"/>
    <w:rsid w:val="00883B09"/>
    <w:rsid w:val="00884289"/>
    <w:rsid w:val="00884320"/>
    <w:rsid w:val="00884616"/>
    <w:rsid w:val="00884B19"/>
    <w:rsid w:val="00884D5F"/>
    <w:rsid w:val="0088530B"/>
    <w:rsid w:val="008860AA"/>
    <w:rsid w:val="00886123"/>
    <w:rsid w:val="00886581"/>
    <w:rsid w:val="00886AD7"/>
    <w:rsid w:val="0088710C"/>
    <w:rsid w:val="0088715C"/>
    <w:rsid w:val="008874E8"/>
    <w:rsid w:val="00887705"/>
    <w:rsid w:val="00887F09"/>
    <w:rsid w:val="0089001F"/>
    <w:rsid w:val="00890031"/>
    <w:rsid w:val="00890638"/>
    <w:rsid w:val="00890BEA"/>
    <w:rsid w:val="00890F13"/>
    <w:rsid w:val="00891402"/>
    <w:rsid w:val="0089165C"/>
    <w:rsid w:val="00891F00"/>
    <w:rsid w:val="008922A1"/>
    <w:rsid w:val="008924E9"/>
    <w:rsid w:val="008925E1"/>
    <w:rsid w:val="00892B0A"/>
    <w:rsid w:val="008931C2"/>
    <w:rsid w:val="0089326B"/>
    <w:rsid w:val="00893553"/>
    <w:rsid w:val="00893C14"/>
    <w:rsid w:val="00893FFE"/>
    <w:rsid w:val="008941E3"/>
    <w:rsid w:val="0089489F"/>
    <w:rsid w:val="00894A88"/>
    <w:rsid w:val="00895386"/>
    <w:rsid w:val="00895D81"/>
    <w:rsid w:val="00897160"/>
    <w:rsid w:val="0089729A"/>
    <w:rsid w:val="00897B48"/>
    <w:rsid w:val="008A0212"/>
    <w:rsid w:val="008A082A"/>
    <w:rsid w:val="008A14E1"/>
    <w:rsid w:val="008A1B40"/>
    <w:rsid w:val="008A1B98"/>
    <w:rsid w:val="008A1FC8"/>
    <w:rsid w:val="008A2089"/>
    <w:rsid w:val="008A21FF"/>
    <w:rsid w:val="008A2CE2"/>
    <w:rsid w:val="008A30AC"/>
    <w:rsid w:val="008A38C0"/>
    <w:rsid w:val="008A3A47"/>
    <w:rsid w:val="008A3B4E"/>
    <w:rsid w:val="008A44B8"/>
    <w:rsid w:val="008A44C2"/>
    <w:rsid w:val="008A4853"/>
    <w:rsid w:val="008A4C8D"/>
    <w:rsid w:val="008A51A8"/>
    <w:rsid w:val="008A54C7"/>
    <w:rsid w:val="008A55E8"/>
    <w:rsid w:val="008A58C4"/>
    <w:rsid w:val="008A7530"/>
    <w:rsid w:val="008A77D8"/>
    <w:rsid w:val="008A7895"/>
    <w:rsid w:val="008A7A7E"/>
    <w:rsid w:val="008A7DB3"/>
    <w:rsid w:val="008B0483"/>
    <w:rsid w:val="008B08BC"/>
    <w:rsid w:val="008B0FA8"/>
    <w:rsid w:val="008B10D8"/>
    <w:rsid w:val="008B120C"/>
    <w:rsid w:val="008B1BA4"/>
    <w:rsid w:val="008B1E06"/>
    <w:rsid w:val="008B26FD"/>
    <w:rsid w:val="008B2A1E"/>
    <w:rsid w:val="008B2B29"/>
    <w:rsid w:val="008B2D0F"/>
    <w:rsid w:val="008B3213"/>
    <w:rsid w:val="008B4301"/>
    <w:rsid w:val="008B51A0"/>
    <w:rsid w:val="008B5508"/>
    <w:rsid w:val="008B592A"/>
    <w:rsid w:val="008B6249"/>
    <w:rsid w:val="008B63ED"/>
    <w:rsid w:val="008B63F8"/>
    <w:rsid w:val="008B641B"/>
    <w:rsid w:val="008B6754"/>
    <w:rsid w:val="008B6894"/>
    <w:rsid w:val="008B6951"/>
    <w:rsid w:val="008B698B"/>
    <w:rsid w:val="008B6C9C"/>
    <w:rsid w:val="008B729E"/>
    <w:rsid w:val="008B75BE"/>
    <w:rsid w:val="008B7B5C"/>
    <w:rsid w:val="008B7EFE"/>
    <w:rsid w:val="008C087B"/>
    <w:rsid w:val="008C0C99"/>
    <w:rsid w:val="008C0F48"/>
    <w:rsid w:val="008C1730"/>
    <w:rsid w:val="008C17AC"/>
    <w:rsid w:val="008C1AEB"/>
    <w:rsid w:val="008C2017"/>
    <w:rsid w:val="008C261F"/>
    <w:rsid w:val="008C2BE0"/>
    <w:rsid w:val="008C37C5"/>
    <w:rsid w:val="008C3A47"/>
    <w:rsid w:val="008C3DD2"/>
    <w:rsid w:val="008C4958"/>
    <w:rsid w:val="008C4976"/>
    <w:rsid w:val="008C4B08"/>
    <w:rsid w:val="008C4B0D"/>
    <w:rsid w:val="008C4BAA"/>
    <w:rsid w:val="008C4E44"/>
    <w:rsid w:val="008C51FB"/>
    <w:rsid w:val="008C5324"/>
    <w:rsid w:val="008C660A"/>
    <w:rsid w:val="008C6AE8"/>
    <w:rsid w:val="008C7573"/>
    <w:rsid w:val="008C760A"/>
    <w:rsid w:val="008C7AC3"/>
    <w:rsid w:val="008C7C62"/>
    <w:rsid w:val="008C7FD5"/>
    <w:rsid w:val="008D00A5"/>
    <w:rsid w:val="008D0691"/>
    <w:rsid w:val="008D08D1"/>
    <w:rsid w:val="008D0CEB"/>
    <w:rsid w:val="008D159A"/>
    <w:rsid w:val="008D15FE"/>
    <w:rsid w:val="008D1B7C"/>
    <w:rsid w:val="008D20FF"/>
    <w:rsid w:val="008D28EC"/>
    <w:rsid w:val="008D2A1E"/>
    <w:rsid w:val="008D34F1"/>
    <w:rsid w:val="008D39D8"/>
    <w:rsid w:val="008D3ADA"/>
    <w:rsid w:val="008D3CA8"/>
    <w:rsid w:val="008D4591"/>
    <w:rsid w:val="008D48BD"/>
    <w:rsid w:val="008D4BF6"/>
    <w:rsid w:val="008D4E7C"/>
    <w:rsid w:val="008D57B0"/>
    <w:rsid w:val="008D5BF7"/>
    <w:rsid w:val="008D628E"/>
    <w:rsid w:val="008D6C03"/>
    <w:rsid w:val="008D6D1A"/>
    <w:rsid w:val="008D7FB8"/>
    <w:rsid w:val="008E0249"/>
    <w:rsid w:val="008E065E"/>
    <w:rsid w:val="008E07FA"/>
    <w:rsid w:val="008E0927"/>
    <w:rsid w:val="008E0DF6"/>
    <w:rsid w:val="008E0E4A"/>
    <w:rsid w:val="008E0E70"/>
    <w:rsid w:val="008E1550"/>
    <w:rsid w:val="008E166E"/>
    <w:rsid w:val="008E1909"/>
    <w:rsid w:val="008E1C46"/>
    <w:rsid w:val="008E1D65"/>
    <w:rsid w:val="008E2145"/>
    <w:rsid w:val="008E2402"/>
    <w:rsid w:val="008E2516"/>
    <w:rsid w:val="008E30BC"/>
    <w:rsid w:val="008E325E"/>
    <w:rsid w:val="008E3B70"/>
    <w:rsid w:val="008E3CF2"/>
    <w:rsid w:val="008E5B65"/>
    <w:rsid w:val="008E5D02"/>
    <w:rsid w:val="008E5D2C"/>
    <w:rsid w:val="008E6220"/>
    <w:rsid w:val="008E66A3"/>
    <w:rsid w:val="008E6C91"/>
    <w:rsid w:val="008E6D3F"/>
    <w:rsid w:val="008E6E2D"/>
    <w:rsid w:val="008E7ABB"/>
    <w:rsid w:val="008F0384"/>
    <w:rsid w:val="008F0A5D"/>
    <w:rsid w:val="008F0B1F"/>
    <w:rsid w:val="008F1204"/>
    <w:rsid w:val="008F142E"/>
    <w:rsid w:val="008F1A58"/>
    <w:rsid w:val="008F1C4E"/>
    <w:rsid w:val="008F1EAB"/>
    <w:rsid w:val="008F21F1"/>
    <w:rsid w:val="008F2333"/>
    <w:rsid w:val="008F26A4"/>
    <w:rsid w:val="008F273B"/>
    <w:rsid w:val="008F2CA7"/>
    <w:rsid w:val="008F2F31"/>
    <w:rsid w:val="008F30E6"/>
    <w:rsid w:val="008F31FB"/>
    <w:rsid w:val="008F33DC"/>
    <w:rsid w:val="008F3980"/>
    <w:rsid w:val="008F3A5D"/>
    <w:rsid w:val="008F3D70"/>
    <w:rsid w:val="008F3EA3"/>
    <w:rsid w:val="008F3FCD"/>
    <w:rsid w:val="008F477F"/>
    <w:rsid w:val="008F521D"/>
    <w:rsid w:val="008F52E1"/>
    <w:rsid w:val="008F5699"/>
    <w:rsid w:val="008F5CF5"/>
    <w:rsid w:val="008F629C"/>
    <w:rsid w:val="008F62F0"/>
    <w:rsid w:val="008F6537"/>
    <w:rsid w:val="008F6910"/>
    <w:rsid w:val="008F7069"/>
    <w:rsid w:val="008F7664"/>
    <w:rsid w:val="008F769C"/>
    <w:rsid w:val="008F76BD"/>
    <w:rsid w:val="008F79F3"/>
    <w:rsid w:val="00900490"/>
    <w:rsid w:val="00900A80"/>
    <w:rsid w:val="00900C41"/>
    <w:rsid w:val="00901184"/>
    <w:rsid w:val="00901471"/>
    <w:rsid w:val="00901B5A"/>
    <w:rsid w:val="00901C5B"/>
    <w:rsid w:val="00901D51"/>
    <w:rsid w:val="00902350"/>
    <w:rsid w:val="009024EE"/>
    <w:rsid w:val="0090250B"/>
    <w:rsid w:val="00902C9F"/>
    <w:rsid w:val="0090336B"/>
    <w:rsid w:val="0090373E"/>
    <w:rsid w:val="00903EA5"/>
    <w:rsid w:val="0090467C"/>
    <w:rsid w:val="0090471D"/>
    <w:rsid w:val="009048CA"/>
    <w:rsid w:val="0090517A"/>
    <w:rsid w:val="009053AA"/>
    <w:rsid w:val="009053BB"/>
    <w:rsid w:val="009056B8"/>
    <w:rsid w:val="00905822"/>
    <w:rsid w:val="00905E15"/>
    <w:rsid w:val="00905EFB"/>
    <w:rsid w:val="009060CA"/>
    <w:rsid w:val="00906939"/>
    <w:rsid w:val="009070FF"/>
    <w:rsid w:val="0090729B"/>
    <w:rsid w:val="00907493"/>
    <w:rsid w:val="0090771D"/>
    <w:rsid w:val="0090798E"/>
    <w:rsid w:val="00907DC7"/>
    <w:rsid w:val="00907DF8"/>
    <w:rsid w:val="009108C0"/>
    <w:rsid w:val="00910B7D"/>
    <w:rsid w:val="0091144A"/>
    <w:rsid w:val="0091156B"/>
    <w:rsid w:val="00911775"/>
    <w:rsid w:val="00911DFB"/>
    <w:rsid w:val="00911EB0"/>
    <w:rsid w:val="00911F03"/>
    <w:rsid w:val="00912272"/>
    <w:rsid w:val="00912595"/>
    <w:rsid w:val="00912824"/>
    <w:rsid w:val="009129F5"/>
    <w:rsid w:val="00912E49"/>
    <w:rsid w:val="00913921"/>
    <w:rsid w:val="009139D9"/>
    <w:rsid w:val="00914093"/>
    <w:rsid w:val="009144B3"/>
    <w:rsid w:val="00914AD8"/>
    <w:rsid w:val="00914EBA"/>
    <w:rsid w:val="009152B2"/>
    <w:rsid w:val="0091594E"/>
    <w:rsid w:val="00916079"/>
    <w:rsid w:val="0091643B"/>
    <w:rsid w:val="0091684C"/>
    <w:rsid w:val="00916ECA"/>
    <w:rsid w:val="0091772A"/>
    <w:rsid w:val="00917CE9"/>
    <w:rsid w:val="0092065C"/>
    <w:rsid w:val="00920663"/>
    <w:rsid w:val="0092075B"/>
    <w:rsid w:val="0092085A"/>
    <w:rsid w:val="00920BC8"/>
    <w:rsid w:val="00920BF2"/>
    <w:rsid w:val="00920CB3"/>
    <w:rsid w:val="00920EC9"/>
    <w:rsid w:val="00920ED7"/>
    <w:rsid w:val="00921F29"/>
    <w:rsid w:val="00922010"/>
    <w:rsid w:val="0092223D"/>
    <w:rsid w:val="009222CA"/>
    <w:rsid w:val="00922400"/>
    <w:rsid w:val="00922497"/>
    <w:rsid w:val="009228B3"/>
    <w:rsid w:val="00922FEE"/>
    <w:rsid w:val="00923463"/>
    <w:rsid w:val="00923531"/>
    <w:rsid w:val="00923625"/>
    <w:rsid w:val="0092364C"/>
    <w:rsid w:val="00923907"/>
    <w:rsid w:val="00923A8F"/>
    <w:rsid w:val="009241A2"/>
    <w:rsid w:val="0092525F"/>
    <w:rsid w:val="00925436"/>
    <w:rsid w:val="00925665"/>
    <w:rsid w:val="00925F81"/>
    <w:rsid w:val="009262F2"/>
    <w:rsid w:val="00926619"/>
    <w:rsid w:val="00927314"/>
    <w:rsid w:val="00927830"/>
    <w:rsid w:val="0092790E"/>
    <w:rsid w:val="00927E1B"/>
    <w:rsid w:val="0093005A"/>
    <w:rsid w:val="009301AE"/>
    <w:rsid w:val="009302DB"/>
    <w:rsid w:val="00930315"/>
    <w:rsid w:val="00930396"/>
    <w:rsid w:val="009307F6"/>
    <w:rsid w:val="00930F70"/>
    <w:rsid w:val="0093195B"/>
    <w:rsid w:val="00931BD9"/>
    <w:rsid w:val="00931D2B"/>
    <w:rsid w:val="00931D3C"/>
    <w:rsid w:val="00931E9D"/>
    <w:rsid w:val="00933129"/>
    <w:rsid w:val="00933A18"/>
    <w:rsid w:val="00933C50"/>
    <w:rsid w:val="00933DE0"/>
    <w:rsid w:val="00934583"/>
    <w:rsid w:val="0093493B"/>
    <w:rsid w:val="00934D74"/>
    <w:rsid w:val="009350B5"/>
    <w:rsid w:val="009355D2"/>
    <w:rsid w:val="009357C3"/>
    <w:rsid w:val="00935903"/>
    <w:rsid w:val="00936258"/>
    <w:rsid w:val="009364AC"/>
    <w:rsid w:val="009368F3"/>
    <w:rsid w:val="00936E4B"/>
    <w:rsid w:val="009400E3"/>
    <w:rsid w:val="00941247"/>
    <w:rsid w:val="0094143D"/>
    <w:rsid w:val="0094160F"/>
    <w:rsid w:val="00941636"/>
    <w:rsid w:val="009426B7"/>
    <w:rsid w:val="00942C03"/>
    <w:rsid w:val="009430D1"/>
    <w:rsid w:val="00943631"/>
    <w:rsid w:val="00943742"/>
    <w:rsid w:val="00943D89"/>
    <w:rsid w:val="00944252"/>
    <w:rsid w:val="00944A85"/>
    <w:rsid w:val="00945365"/>
    <w:rsid w:val="00945A64"/>
    <w:rsid w:val="00945C05"/>
    <w:rsid w:val="00946032"/>
    <w:rsid w:val="00946170"/>
    <w:rsid w:val="00946281"/>
    <w:rsid w:val="00946945"/>
    <w:rsid w:val="00946B15"/>
    <w:rsid w:val="00946C3B"/>
    <w:rsid w:val="009474F8"/>
    <w:rsid w:val="00947713"/>
    <w:rsid w:val="009478D1"/>
    <w:rsid w:val="00947A68"/>
    <w:rsid w:val="00947B10"/>
    <w:rsid w:val="00947B64"/>
    <w:rsid w:val="00947F05"/>
    <w:rsid w:val="009502D3"/>
    <w:rsid w:val="009503B0"/>
    <w:rsid w:val="00950DE7"/>
    <w:rsid w:val="00951002"/>
    <w:rsid w:val="00951102"/>
    <w:rsid w:val="00951B9C"/>
    <w:rsid w:val="009522F9"/>
    <w:rsid w:val="00952A7E"/>
    <w:rsid w:val="00953347"/>
    <w:rsid w:val="00953920"/>
    <w:rsid w:val="00953D47"/>
    <w:rsid w:val="0095405E"/>
    <w:rsid w:val="00954534"/>
    <w:rsid w:val="00954746"/>
    <w:rsid w:val="00954C78"/>
    <w:rsid w:val="00954D23"/>
    <w:rsid w:val="0095524D"/>
    <w:rsid w:val="009553B2"/>
    <w:rsid w:val="00955898"/>
    <w:rsid w:val="00955B17"/>
    <w:rsid w:val="00955D4B"/>
    <w:rsid w:val="00956367"/>
    <w:rsid w:val="00956800"/>
    <w:rsid w:val="0095681E"/>
    <w:rsid w:val="00956EF0"/>
    <w:rsid w:val="009572D4"/>
    <w:rsid w:val="00957477"/>
    <w:rsid w:val="00957FC5"/>
    <w:rsid w:val="00960535"/>
    <w:rsid w:val="009607EC"/>
    <w:rsid w:val="00961028"/>
    <w:rsid w:val="00961921"/>
    <w:rsid w:val="00961A54"/>
    <w:rsid w:val="00961A76"/>
    <w:rsid w:val="00961B1C"/>
    <w:rsid w:val="00962A58"/>
    <w:rsid w:val="009632BE"/>
    <w:rsid w:val="0096430A"/>
    <w:rsid w:val="009646B0"/>
    <w:rsid w:val="009648C1"/>
    <w:rsid w:val="00964D08"/>
    <w:rsid w:val="00964E9E"/>
    <w:rsid w:val="00964FD8"/>
    <w:rsid w:val="0096554B"/>
    <w:rsid w:val="0096584A"/>
    <w:rsid w:val="00965E93"/>
    <w:rsid w:val="00965ED2"/>
    <w:rsid w:val="0096611F"/>
    <w:rsid w:val="0096620F"/>
    <w:rsid w:val="0096669C"/>
    <w:rsid w:val="00966756"/>
    <w:rsid w:val="0096748E"/>
    <w:rsid w:val="00967587"/>
    <w:rsid w:val="009678E1"/>
    <w:rsid w:val="00970434"/>
    <w:rsid w:val="009704A4"/>
    <w:rsid w:val="0097130E"/>
    <w:rsid w:val="00971D78"/>
    <w:rsid w:val="00971DBD"/>
    <w:rsid w:val="00971F08"/>
    <w:rsid w:val="00974927"/>
    <w:rsid w:val="0097510D"/>
    <w:rsid w:val="009754A3"/>
    <w:rsid w:val="00975638"/>
    <w:rsid w:val="00975747"/>
    <w:rsid w:val="00975946"/>
    <w:rsid w:val="0097603D"/>
    <w:rsid w:val="0097644A"/>
    <w:rsid w:val="0097667D"/>
    <w:rsid w:val="009766B6"/>
    <w:rsid w:val="009768F5"/>
    <w:rsid w:val="00976949"/>
    <w:rsid w:val="0097735A"/>
    <w:rsid w:val="009774E4"/>
    <w:rsid w:val="009779FA"/>
    <w:rsid w:val="00977B29"/>
    <w:rsid w:val="00980306"/>
    <w:rsid w:val="00980477"/>
    <w:rsid w:val="00980659"/>
    <w:rsid w:val="009809CA"/>
    <w:rsid w:val="009810A1"/>
    <w:rsid w:val="00981187"/>
    <w:rsid w:val="009814E0"/>
    <w:rsid w:val="00981B72"/>
    <w:rsid w:val="00981DA6"/>
    <w:rsid w:val="00982767"/>
    <w:rsid w:val="009837B6"/>
    <w:rsid w:val="0098403B"/>
    <w:rsid w:val="0098448F"/>
    <w:rsid w:val="00984890"/>
    <w:rsid w:val="00984D39"/>
    <w:rsid w:val="0098512C"/>
    <w:rsid w:val="00985158"/>
    <w:rsid w:val="00985253"/>
    <w:rsid w:val="009853B3"/>
    <w:rsid w:val="0098552D"/>
    <w:rsid w:val="00985C72"/>
    <w:rsid w:val="00985D6F"/>
    <w:rsid w:val="00986160"/>
    <w:rsid w:val="00987047"/>
    <w:rsid w:val="009872C7"/>
    <w:rsid w:val="00987536"/>
    <w:rsid w:val="009875A5"/>
    <w:rsid w:val="00987E8E"/>
    <w:rsid w:val="00990630"/>
    <w:rsid w:val="00990AB4"/>
    <w:rsid w:val="00991341"/>
    <w:rsid w:val="00991761"/>
    <w:rsid w:val="009919A5"/>
    <w:rsid w:val="0099213E"/>
    <w:rsid w:val="0099233D"/>
    <w:rsid w:val="00992882"/>
    <w:rsid w:val="00993737"/>
    <w:rsid w:val="009937C5"/>
    <w:rsid w:val="00994281"/>
    <w:rsid w:val="00994875"/>
    <w:rsid w:val="00994DCA"/>
    <w:rsid w:val="00995399"/>
    <w:rsid w:val="009953A6"/>
    <w:rsid w:val="0099576F"/>
    <w:rsid w:val="00995F1D"/>
    <w:rsid w:val="0099609C"/>
    <w:rsid w:val="009960EC"/>
    <w:rsid w:val="00996845"/>
    <w:rsid w:val="00996C5D"/>
    <w:rsid w:val="009970DD"/>
    <w:rsid w:val="009A051A"/>
    <w:rsid w:val="009A0D06"/>
    <w:rsid w:val="009A0DD5"/>
    <w:rsid w:val="009A0FBA"/>
    <w:rsid w:val="009A1100"/>
    <w:rsid w:val="009A1389"/>
    <w:rsid w:val="009A1601"/>
    <w:rsid w:val="009A1A4F"/>
    <w:rsid w:val="009A1BD7"/>
    <w:rsid w:val="009A209C"/>
    <w:rsid w:val="009A26D2"/>
    <w:rsid w:val="009A29B3"/>
    <w:rsid w:val="009A3BA2"/>
    <w:rsid w:val="009A3BB6"/>
    <w:rsid w:val="009A3E30"/>
    <w:rsid w:val="009A40EF"/>
    <w:rsid w:val="009A462D"/>
    <w:rsid w:val="009A48E5"/>
    <w:rsid w:val="009A4AD8"/>
    <w:rsid w:val="009A4C7B"/>
    <w:rsid w:val="009A4F9D"/>
    <w:rsid w:val="009A516E"/>
    <w:rsid w:val="009A519E"/>
    <w:rsid w:val="009A54A8"/>
    <w:rsid w:val="009A5885"/>
    <w:rsid w:val="009A5CBA"/>
    <w:rsid w:val="009A63E3"/>
    <w:rsid w:val="009A693E"/>
    <w:rsid w:val="009A74D4"/>
    <w:rsid w:val="009A7ADE"/>
    <w:rsid w:val="009B0357"/>
    <w:rsid w:val="009B11BB"/>
    <w:rsid w:val="009B1881"/>
    <w:rsid w:val="009B1AE7"/>
    <w:rsid w:val="009B1B23"/>
    <w:rsid w:val="009B1F30"/>
    <w:rsid w:val="009B2365"/>
    <w:rsid w:val="009B261E"/>
    <w:rsid w:val="009B27DF"/>
    <w:rsid w:val="009B29FA"/>
    <w:rsid w:val="009B3834"/>
    <w:rsid w:val="009B3AC2"/>
    <w:rsid w:val="009B3C1D"/>
    <w:rsid w:val="009B3F45"/>
    <w:rsid w:val="009B42EF"/>
    <w:rsid w:val="009B4BA7"/>
    <w:rsid w:val="009B4DB5"/>
    <w:rsid w:val="009B4DF4"/>
    <w:rsid w:val="009B564E"/>
    <w:rsid w:val="009B63CD"/>
    <w:rsid w:val="009B6765"/>
    <w:rsid w:val="009B71CA"/>
    <w:rsid w:val="009B735C"/>
    <w:rsid w:val="009B77A7"/>
    <w:rsid w:val="009B7E87"/>
    <w:rsid w:val="009C0169"/>
    <w:rsid w:val="009C11AC"/>
    <w:rsid w:val="009C11E4"/>
    <w:rsid w:val="009C1537"/>
    <w:rsid w:val="009C1B7D"/>
    <w:rsid w:val="009C1B9C"/>
    <w:rsid w:val="009C1C4A"/>
    <w:rsid w:val="009C1CC5"/>
    <w:rsid w:val="009C1DE5"/>
    <w:rsid w:val="009C205F"/>
    <w:rsid w:val="009C2A00"/>
    <w:rsid w:val="009C32AB"/>
    <w:rsid w:val="009C34F5"/>
    <w:rsid w:val="009C3856"/>
    <w:rsid w:val="009C3F8E"/>
    <w:rsid w:val="009C403E"/>
    <w:rsid w:val="009C4D86"/>
    <w:rsid w:val="009C5261"/>
    <w:rsid w:val="009C570D"/>
    <w:rsid w:val="009C57AC"/>
    <w:rsid w:val="009C5B48"/>
    <w:rsid w:val="009C5FB4"/>
    <w:rsid w:val="009C65C1"/>
    <w:rsid w:val="009C6781"/>
    <w:rsid w:val="009C6D95"/>
    <w:rsid w:val="009C7113"/>
    <w:rsid w:val="009C76D0"/>
    <w:rsid w:val="009C7A28"/>
    <w:rsid w:val="009C7A63"/>
    <w:rsid w:val="009C7EB0"/>
    <w:rsid w:val="009D08EF"/>
    <w:rsid w:val="009D0B00"/>
    <w:rsid w:val="009D20AB"/>
    <w:rsid w:val="009D23FB"/>
    <w:rsid w:val="009D2579"/>
    <w:rsid w:val="009D2EF9"/>
    <w:rsid w:val="009D3307"/>
    <w:rsid w:val="009D3AB0"/>
    <w:rsid w:val="009D3AE1"/>
    <w:rsid w:val="009D433A"/>
    <w:rsid w:val="009D4E9F"/>
    <w:rsid w:val="009D4FF0"/>
    <w:rsid w:val="009D5346"/>
    <w:rsid w:val="009D5456"/>
    <w:rsid w:val="009D584A"/>
    <w:rsid w:val="009D63D3"/>
    <w:rsid w:val="009D689C"/>
    <w:rsid w:val="009D703C"/>
    <w:rsid w:val="009D718F"/>
    <w:rsid w:val="009D7959"/>
    <w:rsid w:val="009D7B51"/>
    <w:rsid w:val="009D7CE0"/>
    <w:rsid w:val="009D7D45"/>
    <w:rsid w:val="009D7E08"/>
    <w:rsid w:val="009D7FE3"/>
    <w:rsid w:val="009E03FC"/>
    <w:rsid w:val="009E068F"/>
    <w:rsid w:val="009E096A"/>
    <w:rsid w:val="009E14E0"/>
    <w:rsid w:val="009E197E"/>
    <w:rsid w:val="009E1D51"/>
    <w:rsid w:val="009E286A"/>
    <w:rsid w:val="009E3128"/>
    <w:rsid w:val="009E35DB"/>
    <w:rsid w:val="009E372B"/>
    <w:rsid w:val="009E3A65"/>
    <w:rsid w:val="009E3BD1"/>
    <w:rsid w:val="009E3CDA"/>
    <w:rsid w:val="009E406F"/>
    <w:rsid w:val="009E45FE"/>
    <w:rsid w:val="009E47A3"/>
    <w:rsid w:val="009E5054"/>
    <w:rsid w:val="009E54DC"/>
    <w:rsid w:val="009E6675"/>
    <w:rsid w:val="009E6C1C"/>
    <w:rsid w:val="009E6F04"/>
    <w:rsid w:val="009F0327"/>
    <w:rsid w:val="009F03A0"/>
    <w:rsid w:val="009F08F3"/>
    <w:rsid w:val="009F1081"/>
    <w:rsid w:val="009F10C5"/>
    <w:rsid w:val="009F1204"/>
    <w:rsid w:val="009F1235"/>
    <w:rsid w:val="009F13B7"/>
    <w:rsid w:val="009F18BB"/>
    <w:rsid w:val="009F1B82"/>
    <w:rsid w:val="009F1D5C"/>
    <w:rsid w:val="009F25FB"/>
    <w:rsid w:val="009F291E"/>
    <w:rsid w:val="009F296D"/>
    <w:rsid w:val="009F3305"/>
    <w:rsid w:val="009F332A"/>
    <w:rsid w:val="009F3336"/>
    <w:rsid w:val="009F344F"/>
    <w:rsid w:val="009F38DD"/>
    <w:rsid w:val="009F3AEA"/>
    <w:rsid w:val="009F3D2F"/>
    <w:rsid w:val="009F3D73"/>
    <w:rsid w:val="009F42FF"/>
    <w:rsid w:val="009F50BA"/>
    <w:rsid w:val="009F5382"/>
    <w:rsid w:val="009F53A0"/>
    <w:rsid w:val="009F6FFD"/>
    <w:rsid w:val="009F704F"/>
    <w:rsid w:val="009F7BC8"/>
    <w:rsid w:val="009F7FBC"/>
    <w:rsid w:val="00A00407"/>
    <w:rsid w:val="00A00944"/>
    <w:rsid w:val="00A00D03"/>
    <w:rsid w:val="00A00D71"/>
    <w:rsid w:val="00A0139F"/>
    <w:rsid w:val="00A01B5D"/>
    <w:rsid w:val="00A02FC0"/>
    <w:rsid w:val="00A031D8"/>
    <w:rsid w:val="00A033AC"/>
    <w:rsid w:val="00A041FA"/>
    <w:rsid w:val="00A042B7"/>
    <w:rsid w:val="00A0438F"/>
    <w:rsid w:val="00A048A8"/>
    <w:rsid w:val="00A04B32"/>
    <w:rsid w:val="00A04F49"/>
    <w:rsid w:val="00A04F92"/>
    <w:rsid w:val="00A050F0"/>
    <w:rsid w:val="00A05341"/>
    <w:rsid w:val="00A05450"/>
    <w:rsid w:val="00A05CD4"/>
    <w:rsid w:val="00A05F3E"/>
    <w:rsid w:val="00A06032"/>
    <w:rsid w:val="00A0633E"/>
    <w:rsid w:val="00A06643"/>
    <w:rsid w:val="00A0779C"/>
    <w:rsid w:val="00A079E7"/>
    <w:rsid w:val="00A100F1"/>
    <w:rsid w:val="00A1036A"/>
    <w:rsid w:val="00A10A31"/>
    <w:rsid w:val="00A10C32"/>
    <w:rsid w:val="00A10C7F"/>
    <w:rsid w:val="00A113B7"/>
    <w:rsid w:val="00A1150A"/>
    <w:rsid w:val="00A11E02"/>
    <w:rsid w:val="00A1208B"/>
    <w:rsid w:val="00A12411"/>
    <w:rsid w:val="00A128F7"/>
    <w:rsid w:val="00A12CC5"/>
    <w:rsid w:val="00A13D93"/>
    <w:rsid w:val="00A13E54"/>
    <w:rsid w:val="00A14BF5"/>
    <w:rsid w:val="00A15467"/>
    <w:rsid w:val="00A1621E"/>
    <w:rsid w:val="00A16717"/>
    <w:rsid w:val="00A169B8"/>
    <w:rsid w:val="00A16D8B"/>
    <w:rsid w:val="00A16E62"/>
    <w:rsid w:val="00A1754A"/>
    <w:rsid w:val="00A17C49"/>
    <w:rsid w:val="00A17F63"/>
    <w:rsid w:val="00A20CDB"/>
    <w:rsid w:val="00A20D78"/>
    <w:rsid w:val="00A21069"/>
    <w:rsid w:val="00A217CD"/>
    <w:rsid w:val="00A21808"/>
    <w:rsid w:val="00A2193B"/>
    <w:rsid w:val="00A2351A"/>
    <w:rsid w:val="00A23AF7"/>
    <w:rsid w:val="00A2422D"/>
    <w:rsid w:val="00A24BCF"/>
    <w:rsid w:val="00A2506D"/>
    <w:rsid w:val="00A25114"/>
    <w:rsid w:val="00A251B7"/>
    <w:rsid w:val="00A2536F"/>
    <w:rsid w:val="00A25593"/>
    <w:rsid w:val="00A25A64"/>
    <w:rsid w:val="00A25B46"/>
    <w:rsid w:val="00A25C8B"/>
    <w:rsid w:val="00A264A9"/>
    <w:rsid w:val="00A26739"/>
    <w:rsid w:val="00A269FC"/>
    <w:rsid w:val="00A26DCF"/>
    <w:rsid w:val="00A272CE"/>
    <w:rsid w:val="00A27785"/>
    <w:rsid w:val="00A278EE"/>
    <w:rsid w:val="00A3004F"/>
    <w:rsid w:val="00A30187"/>
    <w:rsid w:val="00A30AFD"/>
    <w:rsid w:val="00A3105C"/>
    <w:rsid w:val="00A31243"/>
    <w:rsid w:val="00A31935"/>
    <w:rsid w:val="00A31CCC"/>
    <w:rsid w:val="00A33157"/>
    <w:rsid w:val="00A33181"/>
    <w:rsid w:val="00A3344B"/>
    <w:rsid w:val="00A33748"/>
    <w:rsid w:val="00A3448A"/>
    <w:rsid w:val="00A34FE8"/>
    <w:rsid w:val="00A35426"/>
    <w:rsid w:val="00A354CB"/>
    <w:rsid w:val="00A355D4"/>
    <w:rsid w:val="00A35655"/>
    <w:rsid w:val="00A35AB2"/>
    <w:rsid w:val="00A35B08"/>
    <w:rsid w:val="00A36297"/>
    <w:rsid w:val="00A365D2"/>
    <w:rsid w:val="00A366AC"/>
    <w:rsid w:val="00A36B19"/>
    <w:rsid w:val="00A36B1A"/>
    <w:rsid w:val="00A36C08"/>
    <w:rsid w:val="00A36CF1"/>
    <w:rsid w:val="00A36D7C"/>
    <w:rsid w:val="00A36E70"/>
    <w:rsid w:val="00A37747"/>
    <w:rsid w:val="00A37A51"/>
    <w:rsid w:val="00A40286"/>
    <w:rsid w:val="00A4046F"/>
    <w:rsid w:val="00A405DD"/>
    <w:rsid w:val="00A40E3B"/>
    <w:rsid w:val="00A4105A"/>
    <w:rsid w:val="00A4109C"/>
    <w:rsid w:val="00A41741"/>
    <w:rsid w:val="00A41E2B"/>
    <w:rsid w:val="00A41E6F"/>
    <w:rsid w:val="00A4241C"/>
    <w:rsid w:val="00A42D17"/>
    <w:rsid w:val="00A43187"/>
    <w:rsid w:val="00A43277"/>
    <w:rsid w:val="00A43527"/>
    <w:rsid w:val="00A4359B"/>
    <w:rsid w:val="00A436CC"/>
    <w:rsid w:val="00A43CAD"/>
    <w:rsid w:val="00A43CD8"/>
    <w:rsid w:val="00A444D9"/>
    <w:rsid w:val="00A44BE0"/>
    <w:rsid w:val="00A45B74"/>
    <w:rsid w:val="00A4632A"/>
    <w:rsid w:val="00A46452"/>
    <w:rsid w:val="00A464C9"/>
    <w:rsid w:val="00A4680A"/>
    <w:rsid w:val="00A46995"/>
    <w:rsid w:val="00A47464"/>
    <w:rsid w:val="00A50893"/>
    <w:rsid w:val="00A50E40"/>
    <w:rsid w:val="00A51509"/>
    <w:rsid w:val="00A51837"/>
    <w:rsid w:val="00A52109"/>
    <w:rsid w:val="00A526E4"/>
    <w:rsid w:val="00A5287A"/>
    <w:rsid w:val="00A52E1D"/>
    <w:rsid w:val="00A53194"/>
    <w:rsid w:val="00A53DB2"/>
    <w:rsid w:val="00A53F35"/>
    <w:rsid w:val="00A53FFE"/>
    <w:rsid w:val="00A5442A"/>
    <w:rsid w:val="00A55BF5"/>
    <w:rsid w:val="00A55DC9"/>
    <w:rsid w:val="00A564C7"/>
    <w:rsid w:val="00A56760"/>
    <w:rsid w:val="00A567DB"/>
    <w:rsid w:val="00A56CF5"/>
    <w:rsid w:val="00A5736C"/>
    <w:rsid w:val="00A579AE"/>
    <w:rsid w:val="00A57F82"/>
    <w:rsid w:val="00A602CD"/>
    <w:rsid w:val="00A60367"/>
    <w:rsid w:val="00A603FE"/>
    <w:rsid w:val="00A61048"/>
    <w:rsid w:val="00A61254"/>
    <w:rsid w:val="00A61499"/>
    <w:rsid w:val="00A62364"/>
    <w:rsid w:val="00A62625"/>
    <w:rsid w:val="00A62A77"/>
    <w:rsid w:val="00A62BF8"/>
    <w:rsid w:val="00A63483"/>
    <w:rsid w:val="00A63504"/>
    <w:rsid w:val="00A6402E"/>
    <w:rsid w:val="00A6497E"/>
    <w:rsid w:val="00A65036"/>
    <w:rsid w:val="00A650B3"/>
    <w:rsid w:val="00A657D7"/>
    <w:rsid w:val="00A660AC"/>
    <w:rsid w:val="00A66430"/>
    <w:rsid w:val="00A6695A"/>
    <w:rsid w:val="00A66B22"/>
    <w:rsid w:val="00A66C86"/>
    <w:rsid w:val="00A6752F"/>
    <w:rsid w:val="00A67AB9"/>
    <w:rsid w:val="00A67B45"/>
    <w:rsid w:val="00A67E6C"/>
    <w:rsid w:val="00A70418"/>
    <w:rsid w:val="00A7053F"/>
    <w:rsid w:val="00A7104D"/>
    <w:rsid w:val="00A71A2B"/>
    <w:rsid w:val="00A71B99"/>
    <w:rsid w:val="00A720F8"/>
    <w:rsid w:val="00A724FF"/>
    <w:rsid w:val="00A72B19"/>
    <w:rsid w:val="00A72EEB"/>
    <w:rsid w:val="00A73022"/>
    <w:rsid w:val="00A739D0"/>
    <w:rsid w:val="00A7402A"/>
    <w:rsid w:val="00A74332"/>
    <w:rsid w:val="00A75AA4"/>
    <w:rsid w:val="00A75FB7"/>
    <w:rsid w:val="00A761D4"/>
    <w:rsid w:val="00A762E4"/>
    <w:rsid w:val="00A7649C"/>
    <w:rsid w:val="00A76514"/>
    <w:rsid w:val="00A76554"/>
    <w:rsid w:val="00A76A68"/>
    <w:rsid w:val="00A77281"/>
    <w:rsid w:val="00A77907"/>
    <w:rsid w:val="00A77BA2"/>
    <w:rsid w:val="00A77EC4"/>
    <w:rsid w:val="00A809BF"/>
    <w:rsid w:val="00A81175"/>
    <w:rsid w:val="00A8142F"/>
    <w:rsid w:val="00A81619"/>
    <w:rsid w:val="00A819A8"/>
    <w:rsid w:val="00A81B43"/>
    <w:rsid w:val="00A821DD"/>
    <w:rsid w:val="00A82214"/>
    <w:rsid w:val="00A822BD"/>
    <w:rsid w:val="00A82832"/>
    <w:rsid w:val="00A82888"/>
    <w:rsid w:val="00A836AF"/>
    <w:rsid w:val="00A83A17"/>
    <w:rsid w:val="00A83DF5"/>
    <w:rsid w:val="00A84552"/>
    <w:rsid w:val="00A8469D"/>
    <w:rsid w:val="00A84782"/>
    <w:rsid w:val="00A84A20"/>
    <w:rsid w:val="00A85185"/>
    <w:rsid w:val="00A8581F"/>
    <w:rsid w:val="00A85DD6"/>
    <w:rsid w:val="00A85F13"/>
    <w:rsid w:val="00A86854"/>
    <w:rsid w:val="00A8688E"/>
    <w:rsid w:val="00A868A7"/>
    <w:rsid w:val="00A86AFF"/>
    <w:rsid w:val="00A86B1A"/>
    <w:rsid w:val="00A870AC"/>
    <w:rsid w:val="00A870CE"/>
    <w:rsid w:val="00A90EA8"/>
    <w:rsid w:val="00A911AB"/>
    <w:rsid w:val="00A911C9"/>
    <w:rsid w:val="00A9156E"/>
    <w:rsid w:val="00A917BD"/>
    <w:rsid w:val="00A918DA"/>
    <w:rsid w:val="00A91D31"/>
    <w:rsid w:val="00A91EDA"/>
    <w:rsid w:val="00A92879"/>
    <w:rsid w:val="00A92BC1"/>
    <w:rsid w:val="00A92F0B"/>
    <w:rsid w:val="00A93528"/>
    <w:rsid w:val="00A93610"/>
    <w:rsid w:val="00A94024"/>
    <w:rsid w:val="00A94348"/>
    <w:rsid w:val="00A9442A"/>
    <w:rsid w:val="00A956DB"/>
    <w:rsid w:val="00A9595D"/>
    <w:rsid w:val="00A95D2E"/>
    <w:rsid w:val="00A95F6D"/>
    <w:rsid w:val="00A9687A"/>
    <w:rsid w:val="00A97BF9"/>
    <w:rsid w:val="00AA0145"/>
    <w:rsid w:val="00AA016F"/>
    <w:rsid w:val="00AA0483"/>
    <w:rsid w:val="00AA0586"/>
    <w:rsid w:val="00AA0B2F"/>
    <w:rsid w:val="00AA0F7D"/>
    <w:rsid w:val="00AA1198"/>
    <w:rsid w:val="00AA1454"/>
    <w:rsid w:val="00AA1ED6"/>
    <w:rsid w:val="00AA216B"/>
    <w:rsid w:val="00AA2DDB"/>
    <w:rsid w:val="00AA34D1"/>
    <w:rsid w:val="00AA36D1"/>
    <w:rsid w:val="00AA46A3"/>
    <w:rsid w:val="00AA499E"/>
    <w:rsid w:val="00AA4CD8"/>
    <w:rsid w:val="00AA5095"/>
    <w:rsid w:val="00AA5142"/>
    <w:rsid w:val="00AA51D6"/>
    <w:rsid w:val="00AA5258"/>
    <w:rsid w:val="00AA60D4"/>
    <w:rsid w:val="00AA6DFD"/>
    <w:rsid w:val="00AA7381"/>
    <w:rsid w:val="00AA7CE8"/>
    <w:rsid w:val="00AB022D"/>
    <w:rsid w:val="00AB03B1"/>
    <w:rsid w:val="00AB0BC8"/>
    <w:rsid w:val="00AB0BFA"/>
    <w:rsid w:val="00AB11CA"/>
    <w:rsid w:val="00AB14D9"/>
    <w:rsid w:val="00AB18BF"/>
    <w:rsid w:val="00AB195D"/>
    <w:rsid w:val="00AB1C8B"/>
    <w:rsid w:val="00AB1EE8"/>
    <w:rsid w:val="00AB2B13"/>
    <w:rsid w:val="00AB3716"/>
    <w:rsid w:val="00AB37FD"/>
    <w:rsid w:val="00AB3FA8"/>
    <w:rsid w:val="00AB446C"/>
    <w:rsid w:val="00AB4AB8"/>
    <w:rsid w:val="00AB4B54"/>
    <w:rsid w:val="00AB4F6D"/>
    <w:rsid w:val="00AB55AD"/>
    <w:rsid w:val="00AB5B29"/>
    <w:rsid w:val="00AB5F58"/>
    <w:rsid w:val="00AB655E"/>
    <w:rsid w:val="00AB725B"/>
    <w:rsid w:val="00AB75D5"/>
    <w:rsid w:val="00AB75ED"/>
    <w:rsid w:val="00AB7725"/>
    <w:rsid w:val="00AC007F"/>
    <w:rsid w:val="00AC00D8"/>
    <w:rsid w:val="00AC0193"/>
    <w:rsid w:val="00AC052A"/>
    <w:rsid w:val="00AC0A3B"/>
    <w:rsid w:val="00AC0AAF"/>
    <w:rsid w:val="00AC0C16"/>
    <w:rsid w:val="00AC10DF"/>
    <w:rsid w:val="00AC185B"/>
    <w:rsid w:val="00AC1F00"/>
    <w:rsid w:val="00AC1FE1"/>
    <w:rsid w:val="00AC2837"/>
    <w:rsid w:val="00AC293C"/>
    <w:rsid w:val="00AC2ECD"/>
    <w:rsid w:val="00AC2F8A"/>
    <w:rsid w:val="00AC3119"/>
    <w:rsid w:val="00AC31F8"/>
    <w:rsid w:val="00AC3CAD"/>
    <w:rsid w:val="00AC3D38"/>
    <w:rsid w:val="00AC3F47"/>
    <w:rsid w:val="00AC40E1"/>
    <w:rsid w:val="00AC467F"/>
    <w:rsid w:val="00AC49FB"/>
    <w:rsid w:val="00AC55E4"/>
    <w:rsid w:val="00AC5A10"/>
    <w:rsid w:val="00AC5D84"/>
    <w:rsid w:val="00AC61B9"/>
    <w:rsid w:val="00AC68F5"/>
    <w:rsid w:val="00AC69CD"/>
    <w:rsid w:val="00AC6ABE"/>
    <w:rsid w:val="00AC6C2A"/>
    <w:rsid w:val="00AC6D19"/>
    <w:rsid w:val="00AC6F0E"/>
    <w:rsid w:val="00AC6F3A"/>
    <w:rsid w:val="00AC7075"/>
    <w:rsid w:val="00AC7434"/>
    <w:rsid w:val="00AC777E"/>
    <w:rsid w:val="00AC77BD"/>
    <w:rsid w:val="00AC79BD"/>
    <w:rsid w:val="00AC7E06"/>
    <w:rsid w:val="00AC7F5A"/>
    <w:rsid w:val="00AD0037"/>
    <w:rsid w:val="00AD0AA3"/>
    <w:rsid w:val="00AD0E8C"/>
    <w:rsid w:val="00AD16B4"/>
    <w:rsid w:val="00AD1846"/>
    <w:rsid w:val="00AD18AB"/>
    <w:rsid w:val="00AD1BF3"/>
    <w:rsid w:val="00AD1E65"/>
    <w:rsid w:val="00AD2CE2"/>
    <w:rsid w:val="00AD2ED0"/>
    <w:rsid w:val="00AD3ACD"/>
    <w:rsid w:val="00AD3BE6"/>
    <w:rsid w:val="00AD3C57"/>
    <w:rsid w:val="00AD3CEA"/>
    <w:rsid w:val="00AD3F4B"/>
    <w:rsid w:val="00AD3F82"/>
    <w:rsid w:val="00AD3F94"/>
    <w:rsid w:val="00AD4000"/>
    <w:rsid w:val="00AD4045"/>
    <w:rsid w:val="00AD4800"/>
    <w:rsid w:val="00AD4826"/>
    <w:rsid w:val="00AD4A5A"/>
    <w:rsid w:val="00AD4B57"/>
    <w:rsid w:val="00AD5B66"/>
    <w:rsid w:val="00AD5DC0"/>
    <w:rsid w:val="00AD5DF8"/>
    <w:rsid w:val="00AD5F46"/>
    <w:rsid w:val="00AD678B"/>
    <w:rsid w:val="00AD6B97"/>
    <w:rsid w:val="00AD6C83"/>
    <w:rsid w:val="00AD6CF3"/>
    <w:rsid w:val="00AD74CF"/>
    <w:rsid w:val="00AD75F7"/>
    <w:rsid w:val="00AD7807"/>
    <w:rsid w:val="00AE0415"/>
    <w:rsid w:val="00AE07B5"/>
    <w:rsid w:val="00AE0FAC"/>
    <w:rsid w:val="00AE1089"/>
    <w:rsid w:val="00AE11ED"/>
    <w:rsid w:val="00AE2101"/>
    <w:rsid w:val="00AE27AC"/>
    <w:rsid w:val="00AE2CBD"/>
    <w:rsid w:val="00AE3173"/>
    <w:rsid w:val="00AE3274"/>
    <w:rsid w:val="00AE3313"/>
    <w:rsid w:val="00AE33AB"/>
    <w:rsid w:val="00AE3A65"/>
    <w:rsid w:val="00AE3ECC"/>
    <w:rsid w:val="00AE40E0"/>
    <w:rsid w:val="00AE4468"/>
    <w:rsid w:val="00AE4AAB"/>
    <w:rsid w:val="00AE4DBA"/>
    <w:rsid w:val="00AE4F07"/>
    <w:rsid w:val="00AE504A"/>
    <w:rsid w:val="00AE5114"/>
    <w:rsid w:val="00AE54ED"/>
    <w:rsid w:val="00AE631D"/>
    <w:rsid w:val="00AE6BBE"/>
    <w:rsid w:val="00AE6D9A"/>
    <w:rsid w:val="00AE6F02"/>
    <w:rsid w:val="00AE71DF"/>
    <w:rsid w:val="00AF097E"/>
    <w:rsid w:val="00AF13C1"/>
    <w:rsid w:val="00AF1A7E"/>
    <w:rsid w:val="00AF1C5D"/>
    <w:rsid w:val="00AF243B"/>
    <w:rsid w:val="00AF25EE"/>
    <w:rsid w:val="00AF25F1"/>
    <w:rsid w:val="00AF283E"/>
    <w:rsid w:val="00AF2CD2"/>
    <w:rsid w:val="00AF3487"/>
    <w:rsid w:val="00AF42D7"/>
    <w:rsid w:val="00AF44F5"/>
    <w:rsid w:val="00AF490E"/>
    <w:rsid w:val="00AF4A88"/>
    <w:rsid w:val="00AF4D66"/>
    <w:rsid w:val="00AF52DE"/>
    <w:rsid w:val="00AF6AAB"/>
    <w:rsid w:val="00AF7032"/>
    <w:rsid w:val="00B001C0"/>
    <w:rsid w:val="00B001FD"/>
    <w:rsid w:val="00B00435"/>
    <w:rsid w:val="00B006FE"/>
    <w:rsid w:val="00B007CB"/>
    <w:rsid w:val="00B008FA"/>
    <w:rsid w:val="00B00C2D"/>
    <w:rsid w:val="00B01405"/>
    <w:rsid w:val="00B01925"/>
    <w:rsid w:val="00B01A66"/>
    <w:rsid w:val="00B01AC1"/>
    <w:rsid w:val="00B0209C"/>
    <w:rsid w:val="00B02171"/>
    <w:rsid w:val="00B0235F"/>
    <w:rsid w:val="00B02AA9"/>
    <w:rsid w:val="00B02FA3"/>
    <w:rsid w:val="00B03186"/>
    <w:rsid w:val="00B03262"/>
    <w:rsid w:val="00B03711"/>
    <w:rsid w:val="00B0380D"/>
    <w:rsid w:val="00B03DF0"/>
    <w:rsid w:val="00B0421F"/>
    <w:rsid w:val="00B0422F"/>
    <w:rsid w:val="00B049EF"/>
    <w:rsid w:val="00B04E69"/>
    <w:rsid w:val="00B04EDA"/>
    <w:rsid w:val="00B04F9E"/>
    <w:rsid w:val="00B05084"/>
    <w:rsid w:val="00B05251"/>
    <w:rsid w:val="00B05496"/>
    <w:rsid w:val="00B05B52"/>
    <w:rsid w:val="00B05BE8"/>
    <w:rsid w:val="00B06438"/>
    <w:rsid w:val="00B06477"/>
    <w:rsid w:val="00B06661"/>
    <w:rsid w:val="00B06676"/>
    <w:rsid w:val="00B0684C"/>
    <w:rsid w:val="00B068E0"/>
    <w:rsid w:val="00B06914"/>
    <w:rsid w:val="00B06BB2"/>
    <w:rsid w:val="00B0761A"/>
    <w:rsid w:val="00B07711"/>
    <w:rsid w:val="00B1012A"/>
    <w:rsid w:val="00B10962"/>
    <w:rsid w:val="00B112EA"/>
    <w:rsid w:val="00B11540"/>
    <w:rsid w:val="00B11542"/>
    <w:rsid w:val="00B11ABE"/>
    <w:rsid w:val="00B11E60"/>
    <w:rsid w:val="00B1200A"/>
    <w:rsid w:val="00B12A4F"/>
    <w:rsid w:val="00B12A9A"/>
    <w:rsid w:val="00B12B99"/>
    <w:rsid w:val="00B12F90"/>
    <w:rsid w:val="00B12FF5"/>
    <w:rsid w:val="00B12FFC"/>
    <w:rsid w:val="00B133ED"/>
    <w:rsid w:val="00B13B77"/>
    <w:rsid w:val="00B13CAB"/>
    <w:rsid w:val="00B13D51"/>
    <w:rsid w:val="00B14548"/>
    <w:rsid w:val="00B148AF"/>
    <w:rsid w:val="00B153B8"/>
    <w:rsid w:val="00B157F9"/>
    <w:rsid w:val="00B15A2A"/>
    <w:rsid w:val="00B15A57"/>
    <w:rsid w:val="00B16586"/>
    <w:rsid w:val="00B1672C"/>
    <w:rsid w:val="00B175EE"/>
    <w:rsid w:val="00B17A0C"/>
    <w:rsid w:val="00B17CF6"/>
    <w:rsid w:val="00B17F92"/>
    <w:rsid w:val="00B20256"/>
    <w:rsid w:val="00B202DA"/>
    <w:rsid w:val="00B203B9"/>
    <w:rsid w:val="00B20BAC"/>
    <w:rsid w:val="00B20D09"/>
    <w:rsid w:val="00B2122D"/>
    <w:rsid w:val="00B21780"/>
    <w:rsid w:val="00B21922"/>
    <w:rsid w:val="00B21BE0"/>
    <w:rsid w:val="00B22017"/>
    <w:rsid w:val="00B22023"/>
    <w:rsid w:val="00B2235E"/>
    <w:rsid w:val="00B2246B"/>
    <w:rsid w:val="00B22483"/>
    <w:rsid w:val="00B2248A"/>
    <w:rsid w:val="00B226FE"/>
    <w:rsid w:val="00B22FF6"/>
    <w:rsid w:val="00B23AED"/>
    <w:rsid w:val="00B2569A"/>
    <w:rsid w:val="00B26031"/>
    <w:rsid w:val="00B2636A"/>
    <w:rsid w:val="00B27081"/>
    <w:rsid w:val="00B2757F"/>
    <w:rsid w:val="00B2763F"/>
    <w:rsid w:val="00B27AAC"/>
    <w:rsid w:val="00B27C4E"/>
    <w:rsid w:val="00B27E30"/>
    <w:rsid w:val="00B307A1"/>
    <w:rsid w:val="00B30929"/>
    <w:rsid w:val="00B314DD"/>
    <w:rsid w:val="00B31C0E"/>
    <w:rsid w:val="00B3210D"/>
    <w:rsid w:val="00B32332"/>
    <w:rsid w:val="00B32749"/>
    <w:rsid w:val="00B32C5C"/>
    <w:rsid w:val="00B33039"/>
    <w:rsid w:val="00B33B72"/>
    <w:rsid w:val="00B33B8E"/>
    <w:rsid w:val="00B33BB6"/>
    <w:rsid w:val="00B340EF"/>
    <w:rsid w:val="00B3450C"/>
    <w:rsid w:val="00B345EC"/>
    <w:rsid w:val="00B34ED6"/>
    <w:rsid w:val="00B359B7"/>
    <w:rsid w:val="00B364F4"/>
    <w:rsid w:val="00B36810"/>
    <w:rsid w:val="00B368D5"/>
    <w:rsid w:val="00B36E31"/>
    <w:rsid w:val="00B370A0"/>
    <w:rsid w:val="00B372AA"/>
    <w:rsid w:val="00B373E1"/>
    <w:rsid w:val="00B40445"/>
    <w:rsid w:val="00B40496"/>
    <w:rsid w:val="00B40577"/>
    <w:rsid w:val="00B405B2"/>
    <w:rsid w:val="00B409E0"/>
    <w:rsid w:val="00B4105C"/>
    <w:rsid w:val="00B410FC"/>
    <w:rsid w:val="00B41888"/>
    <w:rsid w:val="00B419BD"/>
    <w:rsid w:val="00B421E3"/>
    <w:rsid w:val="00B4278D"/>
    <w:rsid w:val="00B428F7"/>
    <w:rsid w:val="00B42D4D"/>
    <w:rsid w:val="00B43102"/>
    <w:rsid w:val="00B433F4"/>
    <w:rsid w:val="00B444E9"/>
    <w:rsid w:val="00B44955"/>
    <w:rsid w:val="00B44CEB"/>
    <w:rsid w:val="00B45A52"/>
    <w:rsid w:val="00B45C62"/>
    <w:rsid w:val="00B46005"/>
    <w:rsid w:val="00B46175"/>
    <w:rsid w:val="00B46526"/>
    <w:rsid w:val="00B47342"/>
    <w:rsid w:val="00B47657"/>
    <w:rsid w:val="00B479F9"/>
    <w:rsid w:val="00B47B63"/>
    <w:rsid w:val="00B50917"/>
    <w:rsid w:val="00B514B2"/>
    <w:rsid w:val="00B51633"/>
    <w:rsid w:val="00B517B5"/>
    <w:rsid w:val="00B51C96"/>
    <w:rsid w:val="00B52D2B"/>
    <w:rsid w:val="00B530D7"/>
    <w:rsid w:val="00B53DD6"/>
    <w:rsid w:val="00B548B7"/>
    <w:rsid w:val="00B54E13"/>
    <w:rsid w:val="00B554E7"/>
    <w:rsid w:val="00B55B84"/>
    <w:rsid w:val="00B55EAF"/>
    <w:rsid w:val="00B56328"/>
    <w:rsid w:val="00B56672"/>
    <w:rsid w:val="00B56D0F"/>
    <w:rsid w:val="00B57834"/>
    <w:rsid w:val="00B57E3F"/>
    <w:rsid w:val="00B60957"/>
    <w:rsid w:val="00B60FE7"/>
    <w:rsid w:val="00B61618"/>
    <w:rsid w:val="00B61998"/>
    <w:rsid w:val="00B61D50"/>
    <w:rsid w:val="00B627B9"/>
    <w:rsid w:val="00B62D24"/>
    <w:rsid w:val="00B63995"/>
    <w:rsid w:val="00B63B48"/>
    <w:rsid w:val="00B63F23"/>
    <w:rsid w:val="00B641DC"/>
    <w:rsid w:val="00B64B91"/>
    <w:rsid w:val="00B64CB0"/>
    <w:rsid w:val="00B653E6"/>
    <w:rsid w:val="00B65962"/>
    <w:rsid w:val="00B66165"/>
    <w:rsid w:val="00B664C7"/>
    <w:rsid w:val="00B66666"/>
    <w:rsid w:val="00B666CE"/>
    <w:rsid w:val="00B66A1C"/>
    <w:rsid w:val="00B66A40"/>
    <w:rsid w:val="00B66ABB"/>
    <w:rsid w:val="00B67215"/>
    <w:rsid w:val="00B675B9"/>
    <w:rsid w:val="00B6766C"/>
    <w:rsid w:val="00B677FE"/>
    <w:rsid w:val="00B700DC"/>
    <w:rsid w:val="00B7049B"/>
    <w:rsid w:val="00B7092E"/>
    <w:rsid w:val="00B70A5E"/>
    <w:rsid w:val="00B70E5D"/>
    <w:rsid w:val="00B71372"/>
    <w:rsid w:val="00B713D8"/>
    <w:rsid w:val="00B7159E"/>
    <w:rsid w:val="00B71840"/>
    <w:rsid w:val="00B731B5"/>
    <w:rsid w:val="00B739F6"/>
    <w:rsid w:val="00B74933"/>
    <w:rsid w:val="00B750B7"/>
    <w:rsid w:val="00B752ED"/>
    <w:rsid w:val="00B753BE"/>
    <w:rsid w:val="00B75F75"/>
    <w:rsid w:val="00B760B9"/>
    <w:rsid w:val="00B7657C"/>
    <w:rsid w:val="00B77D19"/>
    <w:rsid w:val="00B80B55"/>
    <w:rsid w:val="00B81069"/>
    <w:rsid w:val="00B81A6C"/>
    <w:rsid w:val="00B81D7D"/>
    <w:rsid w:val="00B82260"/>
    <w:rsid w:val="00B824A7"/>
    <w:rsid w:val="00B82531"/>
    <w:rsid w:val="00B82603"/>
    <w:rsid w:val="00B83704"/>
    <w:rsid w:val="00B83EDA"/>
    <w:rsid w:val="00B83FE8"/>
    <w:rsid w:val="00B84428"/>
    <w:rsid w:val="00B84D8F"/>
    <w:rsid w:val="00B85081"/>
    <w:rsid w:val="00B8551D"/>
    <w:rsid w:val="00B85664"/>
    <w:rsid w:val="00B85A0E"/>
    <w:rsid w:val="00B85DE5"/>
    <w:rsid w:val="00B85E4B"/>
    <w:rsid w:val="00B8689F"/>
    <w:rsid w:val="00B86F6A"/>
    <w:rsid w:val="00B900D6"/>
    <w:rsid w:val="00B90581"/>
    <w:rsid w:val="00B90884"/>
    <w:rsid w:val="00B90DEA"/>
    <w:rsid w:val="00B90F73"/>
    <w:rsid w:val="00B917FF"/>
    <w:rsid w:val="00B9198E"/>
    <w:rsid w:val="00B93095"/>
    <w:rsid w:val="00B93423"/>
    <w:rsid w:val="00B938FF"/>
    <w:rsid w:val="00B93986"/>
    <w:rsid w:val="00B93AF1"/>
    <w:rsid w:val="00B93B59"/>
    <w:rsid w:val="00B93D9D"/>
    <w:rsid w:val="00B9406A"/>
    <w:rsid w:val="00B945FB"/>
    <w:rsid w:val="00B947A8"/>
    <w:rsid w:val="00B95563"/>
    <w:rsid w:val="00B955E9"/>
    <w:rsid w:val="00B95810"/>
    <w:rsid w:val="00B95D21"/>
    <w:rsid w:val="00B961E8"/>
    <w:rsid w:val="00B96412"/>
    <w:rsid w:val="00B964CA"/>
    <w:rsid w:val="00B96807"/>
    <w:rsid w:val="00B96D37"/>
    <w:rsid w:val="00B97623"/>
    <w:rsid w:val="00B97788"/>
    <w:rsid w:val="00B97823"/>
    <w:rsid w:val="00B97B34"/>
    <w:rsid w:val="00B97B43"/>
    <w:rsid w:val="00B97F46"/>
    <w:rsid w:val="00BA0EBE"/>
    <w:rsid w:val="00BA10D0"/>
    <w:rsid w:val="00BA1F29"/>
    <w:rsid w:val="00BA2202"/>
    <w:rsid w:val="00BA2280"/>
    <w:rsid w:val="00BA2A08"/>
    <w:rsid w:val="00BA2C7A"/>
    <w:rsid w:val="00BA35C0"/>
    <w:rsid w:val="00BA365C"/>
    <w:rsid w:val="00BA367A"/>
    <w:rsid w:val="00BA3DA9"/>
    <w:rsid w:val="00BA4F3F"/>
    <w:rsid w:val="00BA521F"/>
    <w:rsid w:val="00BA56D2"/>
    <w:rsid w:val="00BA58C3"/>
    <w:rsid w:val="00BA5DF4"/>
    <w:rsid w:val="00BA60D4"/>
    <w:rsid w:val="00BA66C1"/>
    <w:rsid w:val="00BA6E39"/>
    <w:rsid w:val="00BA7080"/>
    <w:rsid w:val="00BA76E0"/>
    <w:rsid w:val="00BB093A"/>
    <w:rsid w:val="00BB0A58"/>
    <w:rsid w:val="00BB0B6C"/>
    <w:rsid w:val="00BB0DC4"/>
    <w:rsid w:val="00BB0F8E"/>
    <w:rsid w:val="00BB100E"/>
    <w:rsid w:val="00BB1379"/>
    <w:rsid w:val="00BB1651"/>
    <w:rsid w:val="00BB1A4E"/>
    <w:rsid w:val="00BB20CF"/>
    <w:rsid w:val="00BB2130"/>
    <w:rsid w:val="00BB2A25"/>
    <w:rsid w:val="00BB2A76"/>
    <w:rsid w:val="00BB394C"/>
    <w:rsid w:val="00BB4065"/>
    <w:rsid w:val="00BB45B8"/>
    <w:rsid w:val="00BB4835"/>
    <w:rsid w:val="00BB4EFD"/>
    <w:rsid w:val="00BB51E9"/>
    <w:rsid w:val="00BB5501"/>
    <w:rsid w:val="00BB5728"/>
    <w:rsid w:val="00BB6A90"/>
    <w:rsid w:val="00BB6B5C"/>
    <w:rsid w:val="00BB7063"/>
    <w:rsid w:val="00BB7804"/>
    <w:rsid w:val="00BB7944"/>
    <w:rsid w:val="00BB7D2E"/>
    <w:rsid w:val="00BC0278"/>
    <w:rsid w:val="00BC06F2"/>
    <w:rsid w:val="00BC0869"/>
    <w:rsid w:val="00BC087E"/>
    <w:rsid w:val="00BC0FDC"/>
    <w:rsid w:val="00BC106D"/>
    <w:rsid w:val="00BC14D5"/>
    <w:rsid w:val="00BC1F0A"/>
    <w:rsid w:val="00BC25CE"/>
    <w:rsid w:val="00BC2680"/>
    <w:rsid w:val="00BC270E"/>
    <w:rsid w:val="00BC282C"/>
    <w:rsid w:val="00BC2932"/>
    <w:rsid w:val="00BC2A4A"/>
    <w:rsid w:val="00BC2EA6"/>
    <w:rsid w:val="00BC3053"/>
    <w:rsid w:val="00BC322A"/>
    <w:rsid w:val="00BC336F"/>
    <w:rsid w:val="00BC3E00"/>
    <w:rsid w:val="00BC4212"/>
    <w:rsid w:val="00BC445D"/>
    <w:rsid w:val="00BC4571"/>
    <w:rsid w:val="00BC4850"/>
    <w:rsid w:val="00BC4D2E"/>
    <w:rsid w:val="00BC552F"/>
    <w:rsid w:val="00BC596F"/>
    <w:rsid w:val="00BC5FDB"/>
    <w:rsid w:val="00BC6C7F"/>
    <w:rsid w:val="00BC71D9"/>
    <w:rsid w:val="00BC726A"/>
    <w:rsid w:val="00BC7951"/>
    <w:rsid w:val="00BC7AA6"/>
    <w:rsid w:val="00BD033E"/>
    <w:rsid w:val="00BD06AB"/>
    <w:rsid w:val="00BD0747"/>
    <w:rsid w:val="00BD122B"/>
    <w:rsid w:val="00BD16FC"/>
    <w:rsid w:val="00BD265F"/>
    <w:rsid w:val="00BD29FB"/>
    <w:rsid w:val="00BD2C6D"/>
    <w:rsid w:val="00BD2DCD"/>
    <w:rsid w:val="00BD3269"/>
    <w:rsid w:val="00BD48AC"/>
    <w:rsid w:val="00BD5CED"/>
    <w:rsid w:val="00BD5F1A"/>
    <w:rsid w:val="00BD5F43"/>
    <w:rsid w:val="00BD5F8E"/>
    <w:rsid w:val="00BD6F3B"/>
    <w:rsid w:val="00BE0010"/>
    <w:rsid w:val="00BE04CC"/>
    <w:rsid w:val="00BE0AEA"/>
    <w:rsid w:val="00BE0F2E"/>
    <w:rsid w:val="00BE11AC"/>
    <w:rsid w:val="00BE1234"/>
    <w:rsid w:val="00BE1518"/>
    <w:rsid w:val="00BE16D9"/>
    <w:rsid w:val="00BE1A55"/>
    <w:rsid w:val="00BE1BE0"/>
    <w:rsid w:val="00BE1D82"/>
    <w:rsid w:val="00BE2158"/>
    <w:rsid w:val="00BE2FA6"/>
    <w:rsid w:val="00BE333F"/>
    <w:rsid w:val="00BE3CFC"/>
    <w:rsid w:val="00BE55C5"/>
    <w:rsid w:val="00BE591F"/>
    <w:rsid w:val="00BE598A"/>
    <w:rsid w:val="00BE5A39"/>
    <w:rsid w:val="00BE69FE"/>
    <w:rsid w:val="00BE6C9D"/>
    <w:rsid w:val="00BE7406"/>
    <w:rsid w:val="00BE7509"/>
    <w:rsid w:val="00BE7603"/>
    <w:rsid w:val="00BE7DF3"/>
    <w:rsid w:val="00BE7E6E"/>
    <w:rsid w:val="00BE7ED4"/>
    <w:rsid w:val="00BF0E85"/>
    <w:rsid w:val="00BF1056"/>
    <w:rsid w:val="00BF2833"/>
    <w:rsid w:val="00BF2D1C"/>
    <w:rsid w:val="00BF321B"/>
    <w:rsid w:val="00BF3270"/>
    <w:rsid w:val="00BF3279"/>
    <w:rsid w:val="00BF3785"/>
    <w:rsid w:val="00BF3CA9"/>
    <w:rsid w:val="00BF4035"/>
    <w:rsid w:val="00BF4433"/>
    <w:rsid w:val="00BF4A8C"/>
    <w:rsid w:val="00BF51E1"/>
    <w:rsid w:val="00BF536F"/>
    <w:rsid w:val="00BF5764"/>
    <w:rsid w:val="00BF5AA8"/>
    <w:rsid w:val="00BF5AE0"/>
    <w:rsid w:val="00BF5AFF"/>
    <w:rsid w:val="00BF5E36"/>
    <w:rsid w:val="00BF6A43"/>
    <w:rsid w:val="00BF6BA9"/>
    <w:rsid w:val="00BF705F"/>
    <w:rsid w:val="00BF7381"/>
    <w:rsid w:val="00BF74C7"/>
    <w:rsid w:val="00BF7564"/>
    <w:rsid w:val="00BF77AF"/>
    <w:rsid w:val="00BF77F6"/>
    <w:rsid w:val="00BF789F"/>
    <w:rsid w:val="00BF7964"/>
    <w:rsid w:val="00BF7D82"/>
    <w:rsid w:val="00C015F1"/>
    <w:rsid w:val="00C018BA"/>
    <w:rsid w:val="00C01A4A"/>
    <w:rsid w:val="00C01B35"/>
    <w:rsid w:val="00C01F33"/>
    <w:rsid w:val="00C02CC3"/>
    <w:rsid w:val="00C02CC6"/>
    <w:rsid w:val="00C02CE4"/>
    <w:rsid w:val="00C0350C"/>
    <w:rsid w:val="00C03646"/>
    <w:rsid w:val="00C03C5C"/>
    <w:rsid w:val="00C03C95"/>
    <w:rsid w:val="00C04054"/>
    <w:rsid w:val="00C040F7"/>
    <w:rsid w:val="00C044AB"/>
    <w:rsid w:val="00C04926"/>
    <w:rsid w:val="00C04D1C"/>
    <w:rsid w:val="00C04D26"/>
    <w:rsid w:val="00C04FAB"/>
    <w:rsid w:val="00C052D9"/>
    <w:rsid w:val="00C05706"/>
    <w:rsid w:val="00C05CC5"/>
    <w:rsid w:val="00C05DD9"/>
    <w:rsid w:val="00C05F73"/>
    <w:rsid w:val="00C07377"/>
    <w:rsid w:val="00C07BE5"/>
    <w:rsid w:val="00C07D92"/>
    <w:rsid w:val="00C07D9F"/>
    <w:rsid w:val="00C101F1"/>
    <w:rsid w:val="00C10478"/>
    <w:rsid w:val="00C10555"/>
    <w:rsid w:val="00C10C49"/>
    <w:rsid w:val="00C10E19"/>
    <w:rsid w:val="00C110A6"/>
    <w:rsid w:val="00C113DC"/>
    <w:rsid w:val="00C114EA"/>
    <w:rsid w:val="00C1181E"/>
    <w:rsid w:val="00C11BD1"/>
    <w:rsid w:val="00C120C8"/>
    <w:rsid w:val="00C12107"/>
    <w:rsid w:val="00C12128"/>
    <w:rsid w:val="00C128AF"/>
    <w:rsid w:val="00C12D5E"/>
    <w:rsid w:val="00C12E7C"/>
    <w:rsid w:val="00C13D33"/>
    <w:rsid w:val="00C14005"/>
    <w:rsid w:val="00C1499E"/>
    <w:rsid w:val="00C14BFA"/>
    <w:rsid w:val="00C14D4B"/>
    <w:rsid w:val="00C15246"/>
    <w:rsid w:val="00C154BB"/>
    <w:rsid w:val="00C158E7"/>
    <w:rsid w:val="00C15A11"/>
    <w:rsid w:val="00C15B1F"/>
    <w:rsid w:val="00C162CC"/>
    <w:rsid w:val="00C16703"/>
    <w:rsid w:val="00C16818"/>
    <w:rsid w:val="00C16B48"/>
    <w:rsid w:val="00C16BB1"/>
    <w:rsid w:val="00C16D32"/>
    <w:rsid w:val="00C172FA"/>
    <w:rsid w:val="00C175BA"/>
    <w:rsid w:val="00C177D8"/>
    <w:rsid w:val="00C17B37"/>
    <w:rsid w:val="00C17BBF"/>
    <w:rsid w:val="00C17C52"/>
    <w:rsid w:val="00C203E5"/>
    <w:rsid w:val="00C2094E"/>
    <w:rsid w:val="00C20EF3"/>
    <w:rsid w:val="00C21007"/>
    <w:rsid w:val="00C2189D"/>
    <w:rsid w:val="00C21DBB"/>
    <w:rsid w:val="00C21E5A"/>
    <w:rsid w:val="00C22023"/>
    <w:rsid w:val="00C22AB8"/>
    <w:rsid w:val="00C22D3F"/>
    <w:rsid w:val="00C235D3"/>
    <w:rsid w:val="00C23778"/>
    <w:rsid w:val="00C241E4"/>
    <w:rsid w:val="00C24505"/>
    <w:rsid w:val="00C24E86"/>
    <w:rsid w:val="00C24F84"/>
    <w:rsid w:val="00C24F97"/>
    <w:rsid w:val="00C2507F"/>
    <w:rsid w:val="00C25ADF"/>
    <w:rsid w:val="00C260DA"/>
    <w:rsid w:val="00C26708"/>
    <w:rsid w:val="00C2688C"/>
    <w:rsid w:val="00C2693F"/>
    <w:rsid w:val="00C269A7"/>
    <w:rsid w:val="00C26EDA"/>
    <w:rsid w:val="00C279B5"/>
    <w:rsid w:val="00C27B62"/>
    <w:rsid w:val="00C27C45"/>
    <w:rsid w:val="00C3011C"/>
    <w:rsid w:val="00C3011E"/>
    <w:rsid w:val="00C30448"/>
    <w:rsid w:val="00C30515"/>
    <w:rsid w:val="00C307FC"/>
    <w:rsid w:val="00C31419"/>
    <w:rsid w:val="00C3148C"/>
    <w:rsid w:val="00C314DC"/>
    <w:rsid w:val="00C3152A"/>
    <w:rsid w:val="00C31841"/>
    <w:rsid w:val="00C31B4C"/>
    <w:rsid w:val="00C324EC"/>
    <w:rsid w:val="00C3261E"/>
    <w:rsid w:val="00C329B2"/>
    <w:rsid w:val="00C32BCE"/>
    <w:rsid w:val="00C32D0A"/>
    <w:rsid w:val="00C32EBE"/>
    <w:rsid w:val="00C32FC0"/>
    <w:rsid w:val="00C334C5"/>
    <w:rsid w:val="00C3387D"/>
    <w:rsid w:val="00C33A00"/>
    <w:rsid w:val="00C33A99"/>
    <w:rsid w:val="00C33FE1"/>
    <w:rsid w:val="00C34722"/>
    <w:rsid w:val="00C34ED9"/>
    <w:rsid w:val="00C35348"/>
    <w:rsid w:val="00C359C0"/>
    <w:rsid w:val="00C35AAC"/>
    <w:rsid w:val="00C35ACE"/>
    <w:rsid w:val="00C36377"/>
    <w:rsid w:val="00C36441"/>
    <w:rsid w:val="00C36699"/>
    <w:rsid w:val="00C3719D"/>
    <w:rsid w:val="00C371EC"/>
    <w:rsid w:val="00C37653"/>
    <w:rsid w:val="00C37861"/>
    <w:rsid w:val="00C37CB2"/>
    <w:rsid w:val="00C37E5B"/>
    <w:rsid w:val="00C40AD9"/>
    <w:rsid w:val="00C4113A"/>
    <w:rsid w:val="00C41A0D"/>
    <w:rsid w:val="00C41B25"/>
    <w:rsid w:val="00C42AE3"/>
    <w:rsid w:val="00C431AA"/>
    <w:rsid w:val="00C437D2"/>
    <w:rsid w:val="00C438A6"/>
    <w:rsid w:val="00C43FD8"/>
    <w:rsid w:val="00C44523"/>
    <w:rsid w:val="00C44E19"/>
    <w:rsid w:val="00C44E86"/>
    <w:rsid w:val="00C4577F"/>
    <w:rsid w:val="00C45F03"/>
    <w:rsid w:val="00C47083"/>
    <w:rsid w:val="00C473A5"/>
    <w:rsid w:val="00C474F4"/>
    <w:rsid w:val="00C4795C"/>
    <w:rsid w:val="00C47D9B"/>
    <w:rsid w:val="00C5059E"/>
    <w:rsid w:val="00C505E3"/>
    <w:rsid w:val="00C50940"/>
    <w:rsid w:val="00C50C9A"/>
    <w:rsid w:val="00C50D2B"/>
    <w:rsid w:val="00C511E1"/>
    <w:rsid w:val="00C515DE"/>
    <w:rsid w:val="00C51947"/>
    <w:rsid w:val="00C51F5A"/>
    <w:rsid w:val="00C525FE"/>
    <w:rsid w:val="00C528B6"/>
    <w:rsid w:val="00C52D26"/>
    <w:rsid w:val="00C5317A"/>
    <w:rsid w:val="00C533F9"/>
    <w:rsid w:val="00C534D9"/>
    <w:rsid w:val="00C54237"/>
    <w:rsid w:val="00C548B1"/>
    <w:rsid w:val="00C54995"/>
    <w:rsid w:val="00C54D41"/>
    <w:rsid w:val="00C553D3"/>
    <w:rsid w:val="00C554D3"/>
    <w:rsid w:val="00C55AFB"/>
    <w:rsid w:val="00C56474"/>
    <w:rsid w:val="00C571B0"/>
    <w:rsid w:val="00C60783"/>
    <w:rsid w:val="00C61D57"/>
    <w:rsid w:val="00C61F95"/>
    <w:rsid w:val="00C62361"/>
    <w:rsid w:val="00C64672"/>
    <w:rsid w:val="00C64C20"/>
    <w:rsid w:val="00C6500D"/>
    <w:rsid w:val="00C6523A"/>
    <w:rsid w:val="00C6545A"/>
    <w:rsid w:val="00C6587B"/>
    <w:rsid w:val="00C66336"/>
    <w:rsid w:val="00C67127"/>
    <w:rsid w:val="00C67A33"/>
    <w:rsid w:val="00C67B67"/>
    <w:rsid w:val="00C67EC5"/>
    <w:rsid w:val="00C7014E"/>
    <w:rsid w:val="00C70697"/>
    <w:rsid w:val="00C70AC6"/>
    <w:rsid w:val="00C7134E"/>
    <w:rsid w:val="00C716AD"/>
    <w:rsid w:val="00C72093"/>
    <w:rsid w:val="00C7258B"/>
    <w:rsid w:val="00C726F4"/>
    <w:rsid w:val="00C7298F"/>
    <w:rsid w:val="00C72B78"/>
    <w:rsid w:val="00C72D74"/>
    <w:rsid w:val="00C72EF4"/>
    <w:rsid w:val="00C73182"/>
    <w:rsid w:val="00C735F4"/>
    <w:rsid w:val="00C736D5"/>
    <w:rsid w:val="00C73DA6"/>
    <w:rsid w:val="00C7407D"/>
    <w:rsid w:val="00C744FE"/>
    <w:rsid w:val="00C74549"/>
    <w:rsid w:val="00C74BFE"/>
    <w:rsid w:val="00C74F2B"/>
    <w:rsid w:val="00C7506B"/>
    <w:rsid w:val="00C751B4"/>
    <w:rsid w:val="00C75525"/>
    <w:rsid w:val="00C75634"/>
    <w:rsid w:val="00C75646"/>
    <w:rsid w:val="00C757CD"/>
    <w:rsid w:val="00C757F7"/>
    <w:rsid w:val="00C75D2F"/>
    <w:rsid w:val="00C76020"/>
    <w:rsid w:val="00C76093"/>
    <w:rsid w:val="00C760A4"/>
    <w:rsid w:val="00C760D2"/>
    <w:rsid w:val="00C7621E"/>
    <w:rsid w:val="00C76572"/>
    <w:rsid w:val="00C767BE"/>
    <w:rsid w:val="00C76E3C"/>
    <w:rsid w:val="00C772FE"/>
    <w:rsid w:val="00C77885"/>
    <w:rsid w:val="00C77F9B"/>
    <w:rsid w:val="00C80015"/>
    <w:rsid w:val="00C801EF"/>
    <w:rsid w:val="00C80D00"/>
    <w:rsid w:val="00C8152C"/>
    <w:rsid w:val="00C81568"/>
    <w:rsid w:val="00C81A59"/>
    <w:rsid w:val="00C82017"/>
    <w:rsid w:val="00C821A8"/>
    <w:rsid w:val="00C82334"/>
    <w:rsid w:val="00C82462"/>
    <w:rsid w:val="00C8302C"/>
    <w:rsid w:val="00C83AC5"/>
    <w:rsid w:val="00C845EA"/>
    <w:rsid w:val="00C84605"/>
    <w:rsid w:val="00C84ACE"/>
    <w:rsid w:val="00C851EF"/>
    <w:rsid w:val="00C85294"/>
    <w:rsid w:val="00C86175"/>
    <w:rsid w:val="00C86209"/>
    <w:rsid w:val="00C86B57"/>
    <w:rsid w:val="00C86E12"/>
    <w:rsid w:val="00C86EDF"/>
    <w:rsid w:val="00C8772B"/>
    <w:rsid w:val="00C8792E"/>
    <w:rsid w:val="00C9022C"/>
    <w:rsid w:val="00C9027A"/>
    <w:rsid w:val="00C90378"/>
    <w:rsid w:val="00C9068E"/>
    <w:rsid w:val="00C90A11"/>
    <w:rsid w:val="00C90D8D"/>
    <w:rsid w:val="00C90DBB"/>
    <w:rsid w:val="00C90EE5"/>
    <w:rsid w:val="00C90F34"/>
    <w:rsid w:val="00C912A0"/>
    <w:rsid w:val="00C9138C"/>
    <w:rsid w:val="00C9157B"/>
    <w:rsid w:val="00C915BB"/>
    <w:rsid w:val="00C92915"/>
    <w:rsid w:val="00C931F7"/>
    <w:rsid w:val="00C936EF"/>
    <w:rsid w:val="00C93814"/>
    <w:rsid w:val="00C93C4B"/>
    <w:rsid w:val="00C93CB6"/>
    <w:rsid w:val="00C93DDC"/>
    <w:rsid w:val="00C9422C"/>
    <w:rsid w:val="00C9442B"/>
    <w:rsid w:val="00C94492"/>
    <w:rsid w:val="00C944AB"/>
    <w:rsid w:val="00C94687"/>
    <w:rsid w:val="00C948D3"/>
    <w:rsid w:val="00C94C9E"/>
    <w:rsid w:val="00C95263"/>
    <w:rsid w:val="00C95560"/>
    <w:rsid w:val="00C95B40"/>
    <w:rsid w:val="00C96046"/>
    <w:rsid w:val="00C96057"/>
    <w:rsid w:val="00C96220"/>
    <w:rsid w:val="00C96B81"/>
    <w:rsid w:val="00C96F1C"/>
    <w:rsid w:val="00C978B5"/>
    <w:rsid w:val="00CA0291"/>
    <w:rsid w:val="00CA02BC"/>
    <w:rsid w:val="00CA055C"/>
    <w:rsid w:val="00CA0A4F"/>
    <w:rsid w:val="00CA135A"/>
    <w:rsid w:val="00CA14A8"/>
    <w:rsid w:val="00CA1C10"/>
    <w:rsid w:val="00CA1ED8"/>
    <w:rsid w:val="00CA24E4"/>
    <w:rsid w:val="00CA29D9"/>
    <w:rsid w:val="00CA2CA7"/>
    <w:rsid w:val="00CA56C4"/>
    <w:rsid w:val="00CA5CDE"/>
    <w:rsid w:val="00CA6BF3"/>
    <w:rsid w:val="00CA6ED9"/>
    <w:rsid w:val="00CA6F91"/>
    <w:rsid w:val="00CA7437"/>
    <w:rsid w:val="00CA7908"/>
    <w:rsid w:val="00CB07A1"/>
    <w:rsid w:val="00CB0B44"/>
    <w:rsid w:val="00CB0CCF"/>
    <w:rsid w:val="00CB1185"/>
    <w:rsid w:val="00CB123F"/>
    <w:rsid w:val="00CB1A5C"/>
    <w:rsid w:val="00CB1CED"/>
    <w:rsid w:val="00CB1E06"/>
    <w:rsid w:val="00CB1F63"/>
    <w:rsid w:val="00CB1FD9"/>
    <w:rsid w:val="00CB311C"/>
    <w:rsid w:val="00CB36FB"/>
    <w:rsid w:val="00CB371E"/>
    <w:rsid w:val="00CB435F"/>
    <w:rsid w:val="00CB450A"/>
    <w:rsid w:val="00CB45AB"/>
    <w:rsid w:val="00CB4921"/>
    <w:rsid w:val="00CB4D4D"/>
    <w:rsid w:val="00CB501C"/>
    <w:rsid w:val="00CB596B"/>
    <w:rsid w:val="00CB5A3C"/>
    <w:rsid w:val="00CB5F1A"/>
    <w:rsid w:val="00CB5F4E"/>
    <w:rsid w:val="00CB63B7"/>
    <w:rsid w:val="00CB7170"/>
    <w:rsid w:val="00CB738A"/>
    <w:rsid w:val="00CB79F5"/>
    <w:rsid w:val="00CC00DD"/>
    <w:rsid w:val="00CC040E"/>
    <w:rsid w:val="00CC0C0C"/>
    <w:rsid w:val="00CC0E37"/>
    <w:rsid w:val="00CC111F"/>
    <w:rsid w:val="00CC1B91"/>
    <w:rsid w:val="00CC1CAF"/>
    <w:rsid w:val="00CC2011"/>
    <w:rsid w:val="00CC2B02"/>
    <w:rsid w:val="00CC328F"/>
    <w:rsid w:val="00CC3BC1"/>
    <w:rsid w:val="00CC3BF7"/>
    <w:rsid w:val="00CC3E86"/>
    <w:rsid w:val="00CC3EA0"/>
    <w:rsid w:val="00CC40E1"/>
    <w:rsid w:val="00CC46E8"/>
    <w:rsid w:val="00CC49A9"/>
    <w:rsid w:val="00CC58B8"/>
    <w:rsid w:val="00CC5F74"/>
    <w:rsid w:val="00CC6357"/>
    <w:rsid w:val="00CC669D"/>
    <w:rsid w:val="00CC7B45"/>
    <w:rsid w:val="00CD0298"/>
    <w:rsid w:val="00CD0341"/>
    <w:rsid w:val="00CD0966"/>
    <w:rsid w:val="00CD0F9F"/>
    <w:rsid w:val="00CD1188"/>
    <w:rsid w:val="00CD16CE"/>
    <w:rsid w:val="00CD1E1D"/>
    <w:rsid w:val="00CD2334"/>
    <w:rsid w:val="00CD2B1A"/>
    <w:rsid w:val="00CD2CAF"/>
    <w:rsid w:val="00CD2EBA"/>
    <w:rsid w:val="00CD2ED1"/>
    <w:rsid w:val="00CD337B"/>
    <w:rsid w:val="00CD3972"/>
    <w:rsid w:val="00CD3BCB"/>
    <w:rsid w:val="00CD3D5C"/>
    <w:rsid w:val="00CD4172"/>
    <w:rsid w:val="00CD4F9A"/>
    <w:rsid w:val="00CD504E"/>
    <w:rsid w:val="00CD579D"/>
    <w:rsid w:val="00CD59A5"/>
    <w:rsid w:val="00CD5B04"/>
    <w:rsid w:val="00CD5BFC"/>
    <w:rsid w:val="00CD5C13"/>
    <w:rsid w:val="00CD5EC2"/>
    <w:rsid w:val="00CD652F"/>
    <w:rsid w:val="00CD67F9"/>
    <w:rsid w:val="00CD714D"/>
    <w:rsid w:val="00CE0150"/>
    <w:rsid w:val="00CE0424"/>
    <w:rsid w:val="00CE07B1"/>
    <w:rsid w:val="00CE0975"/>
    <w:rsid w:val="00CE0F1E"/>
    <w:rsid w:val="00CE1272"/>
    <w:rsid w:val="00CE14D0"/>
    <w:rsid w:val="00CE1967"/>
    <w:rsid w:val="00CE1DFF"/>
    <w:rsid w:val="00CE1FF9"/>
    <w:rsid w:val="00CE2BB8"/>
    <w:rsid w:val="00CE300F"/>
    <w:rsid w:val="00CE301C"/>
    <w:rsid w:val="00CE378B"/>
    <w:rsid w:val="00CE3A09"/>
    <w:rsid w:val="00CE3CAB"/>
    <w:rsid w:val="00CE3DD1"/>
    <w:rsid w:val="00CE42D0"/>
    <w:rsid w:val="00CE4513"/>
    <w:rsid w:val="00CE4E6A"/>
    <w:rsid w:val="00CE4ECD"/>
    <w:rsid w:val="00CE5F19"/>
    <w:rsid w:val="00CE658B"/>
    <w:rsid w:val="00CE74F4"/>
    <w:rsid w:val="00CE7561"/>
    <w:rsid w:val="00CE7800"/>
    <w:rsid w:val="00CE7A57"/>
    <w:rsid w:val="00CE7C16"/>
    <w:rsid w:val="00CE7D55"/>
    <w:rsid w:val="00CE7D9B"/>
    <w:rsid w:val="00CF0254"/>
    <w:rsid w:val="00CF0E4D"/>
    <w:rsid w:val="00CF0ED2"/>
    <w:rsid w:val="00CF0F2F"/>
    <w:rsid w:val="00CF10F3"/>
    <w:rsid w:val="00CF11FE"/>
    <w:rsid w:val="00CF1354"/>
    <w:rsid w:val="00CF1737"/>
    <w:rsid w:val="00CF1C3B"/>
    <w:rsid w:val="00CF28D1"/>
    <w:rsid w:val="00CF2B03"/>
    <w:rsid w:val="00CF2D57"/>
    <w:rsid w:val="00CF2F92"/>
    <w:rsid w:val="00CF3B1F"/>
    <w:rsid w:val="00CF3BF6"/>
    <w:rsid w:val="00CF3DDC"/>
    <w:rsid w:val="00CF3DE6"/>
    <w:rsid w:val="00CF4214"/>
    <w:rsid w:val="00CF424F"/>
    <w:rsid w:val="00CF43A4"/>
    <w:rsid w:val="00CF48AD"/>
    <w:rsid w:val="00CF4D6F"/>
    <w:rsid w:val="00CF5106"/>
    <w:rsid w:val="00CF58E6"/>
    <w:rsid w:val="00CF5B08"/>
    <w:rsid w:val="00CF625B"/>
    <w:rsid w:val="00CF62D3"/>
    <w:rsid w:val="00CF640B"/>
    <w:rsid w:val="00CF6552"/>
    <w:rsid w:val="00CF6672"/>
    <w:rsid w:val="00CF687A"/>
    <w:rsid w:val="00CF687E"/>
    <w:rsid w:val="00CF6977"/>
    <w:rsid w:val="00CF699D"/>
    <w:rsid w:val="00CF6C34"/>
    <w:rsid w:val="00CF6F9D"/>
    <w:rsid w:val="00CF7818"/>
    <w:rsid w:val="00CF7E4E"/>
    <w:rsid w:val="00D00B75"/>
    <w:rsid w:val="00D01113"/>
    <w:rsid w:val="00D01A20"/>
    <w:rsid w:val="00D01B55"/>
    <w:rsid w:val="00D021F6"/>
    <w:rsid w:val="00D0280E"/>
    <w:rsid w:val="00D028F2"/>
    <w:rsid w:val="00D0308D"/>
    <w:rsid w:val="00D0349B"/>
    <w:rsid w:val="00D039BA"/>
    <w:rsid w:val="00D03D02"/>
    <w:rsid w:val="00D04875"/>
    <w:rsid w:val="00D04BDD"/>
    <w:rsid w:val="00D052A5"/>
    <w:rsid w:val="00D0554F"/>
    <w:rsid w:val="00D059FA"/>
    <w:rsid w:val="00D05C0B"/>
    <w:rsid w:val="00D05CB9"/>
    <w:rsid w:val="00D06922"/>
    <w:rsid w:val="00D06C1E"/>
    <w:rsid w:val="00D07B60"/>
    <w:rsid w:val="00D10249"/>
    <w:rsid w:val="00D105B9"/>
    <w:rsid w:val="00D107FC"/>
    <w:rsid w:val="00D1093F"/>
    <w:rsid w:val="00D1159D"/>
    <w:rsid w:val="00D115C3"/>
    <w:rsid w:val="00D11897"/>
    <w:rsid w:val="00D11A25"/>
    <w:rsid w:val="00D11B67"/>
    <w:rsid w:val="00D11C5D"/>
    <w:rsid w:val="00D127EF"/>
    <w:rsid w:val="00D12806"/>
    <w:rsid w:val="00D129F5"/>
    <w:rsid w:val="00D12F95"/>
    <w:rsid w:val="00D1308B"/>
    <w:rsid w:val="00D13135"/>
    <w:rsid w:val="00D13531"/>
    <w:rsid w:val="00D138B4"/>
    <w:rsid w:val="00D13E4E"/>
    <w:rsid w:val="00D1418B"/>
    <w:rsid w:val="00D14239"/>
    <w:rsid w:val="00D1425D"/>
    <w:rsid w:val="00D145E5"/>
    <w:rsid w:val="00D1510A"/>
    <w:rsid w:val="00D155A1"/>
    <w:rsid w:val="00D1584C"/>
    <w:rsid w:val="00D15E1E"/>
    <w:rsid w:val="00D161A7"/>
    <w:rsid w:val="00D163C6"/>
    <w:rsid w:val="00D16784"/>
    <w:rsid w:val="00D20332"/>
    <w:rsid w:val="00D211B3"/>
    <w:rsid w:val="00D21257"/>
    <w:rsid w:val="00D21939"/>
    <w:rsid w:val="00D219AC"/>
    <w:rsid w:val="00D21A1D"/>
    <w:rsid w:val="00D21A78"/>
    <w:rsid w:val="00D2227A"/>
    <w:rsid w:val="00D22BBA"/>
    <w:rsid w:val="00D232F9"/>
    <w:rsid w:val="00D2365B"/>
    <w:rsid w:val="00D239A7"/>
    <w:rsid w:val="00D23F01"/>
    <w:rsid w:val="00D23F47"/>
    <w:rsid w:val="00D241E9"/>
    <w:rsid w:val="00D24208"/>
    <w:rsid w:val="00D2423F"/>
    <w:rsid w:val="00D242D9"/>
    <w:rsid w:val="00D2477D"/>
    <w:rsid w:val="00D24DB4"/>
    <w:rsid w:val="00D24F4C"/>
    <w:rsid w:val="00D2511D"/>
    <w:rsid w:val="00D25AE2"/>
    <w:rsid w:val="00D265B7"/>
    <w:rsid w:val="00D27034"/>
    <w:rsid w:val="00D2768E"/>
    <w:rsid w:val="00D27AA0"/>
    <w:rsid w:val="00D27D96"/>
    <w:rsid w:val="00D30253"/>
    <w:rsid w:val="00D3029B"/>
    <w:rsid w:val="00D306E5"/>
    <w:rsid w:val="00D30B35"/>
    <w:rsid w:val="00D31A09"/>
    <w:rsid w:val="00D31C44"/>
    <w:rsid w:val="00D31DCA"/>
    <w:rsid w:val="00D321F7"/>
    <w:rsid w:val="00D3332E"/>
    <w:rsid w:val="00D33C7A"/>
    <w:rsid w:val="00D33CCB"/>
    <w:rsid w:val="00D34760"/>
    <w:rsid w:val="00D349CC"/>
    <w:rsid w:val="00D35128"/>
    <w:rsid w:val="00D352C0"/>
    <w:rsid w:val="00D35406"/>
    <w:rsid w:val="00D35A14"/>
    <w:rsid w:val="00D35D9D"/>
    <w:rsid w:val="00D35E3A"/>
    <w:rsid w:val="00D3609F"/>
    <w:rsid w:val="00D369C8"/>
    <w:rsid w:val="00D36E05"/>
    <w:rsid w:val="00D36E71"/>
    <w:rsid w:val="00D36EB1"/>
    <w:rsid w:val="00D370C0"/>
    <w:rsid w:val="00D37129"/>
    <w:rsid w:val="00D37D87"/>
    <w:rsid w:val="00D401BB"/>
    <w:rsid w:val="00D40248"/>
    <w:rsid w:val="00D40B33"/>
    <w:rsid w:val="00D4159E"/>
    <w:rsid w:val="00D4169E"/>
    <w:rsid w:val="00D41FA7"/>
    <w:rsid w:val="00D420B3"/>
    <w:rsid w:val="00D42BC3"/>
    <w:rsid w:val="00D42C12"/>
    <w:rsid w:val="00D42C6A"/>
    <w:rsid w:val="00D4318F"/>
    <w:rsid w:val="00D432E8"/>
    <w:rsid w:val="00D438BF"/>
    <w:rsid w:val="00D439B1"/>
    <w:rsid w:val="00D440F8"/>
    <w:rsid w:val="00D44688"/>
    <w:rsid w:val="00D449B8"/>
    <w:rsid w:val="00D44AA3"/>
    <w:rsid w:val="00D44AED"/>
    <w:rsid w:val="00D44EF3"/>
    <w:rsid w:val="00D45316"/>
    <w:rsid w:val="00D454F9"/>
    <w:rsid w:val="00D45DA4"/>
    <w:rsid w:val="00D460C7"/>
    <w:rsid w:val="00D46258"/>
    <w:rsid w:val="00D46575"/>
    <w:rsid w:val="00D4666E"/>
    <w:rsid w:val="00D467CA"/>
    <w:rsid w:val="00D46DFB"/>
    <w:rsid w:val="00D47279"/>
    <w:rsid w:val="00D473B6"/>
    <w:rsid w:val="00D47ADA"/>
    <w:rsid w:val="00D47C89"/>
    <w:rsid w:val="00D47F3B"/>
    <w:rsid w:val="00D50573"/>
    <w:rsid w:val="00D50E12"/>
    <w:rsid w:val="00D50E2A"/>
    <w:rsid w:val="00D50F9D"/>
    <w:rsid w:val="00D511E4"/>
    <w:rsid w:val="00D523A0"/>
    <w:rsid w:val="00D52B12"/>
    <w:rsid w:val="00D52BAA"/>
    <w:rsid w:val="00D52D36"/>
    <w:rsid w:val="00D53110"/>
    <w:rsid w:val="00D535BC"/>
    <w:rsid w:val="00D53B79"/>
    <w:rsid w:val="00D546FF"/>
    <w:rsid w:val="00D54B1C"/>
    <w:rsid w:val="00D54D34"/>
    <w:rsid w:val="00D5590A"/>
    <w:rsid w:val="00D55AD5"/>
    <w:rsid w:val="00D55C30"/>
    <w:rsid w:val="00D565AD"/>
    <w:rsid w:val="00D56804"/>
    <w:rsid w:val="00D576CA"/>
    <w:rsid w:val="00D6044B"/>
    <w:rsid w:val="00D6057E"/>
    <w:rsid w:val="00D6094B"/>
    <w:rsid w:val="00D60D6C"/>
    <w:rsid w:val="00D6158A"/>
    <w:rsid w:val="00D61AF5"/>
    <w:rsid w:val="00D61D27"/>
    <w:rsid w:val="00D62861"/>
    <w:rsid w:val="00D62909"/>
    <w:rsid w:val="00D62C4D"/>
    <w:rsid w:val="00D62E47"/>
    <w:rsid w:val="00D62EDF"/>
    <w:rsid w:val="00D62F14"/>
    <w:rsid w:val="00D62F3E"/>
    <w:rsid w:val="00D63A1F"/>
    <w:rsid w:val="00D63C32"/>
    <w:rsid w:val="00D6443D"/>
    <w:rsid w:val="00D64782"/>
    <w:rsid w:val="00D64CCC"/>
    <w:rsid w:val="00D64D86"/>
    <w:rsid w:val="00D652B5"/>
    <w:rsid w:val="00D65BAF"/>
    <w:rsid w:val="00D660D8"/>
    <w:rsid w:val="00D660ED"/>
    <w:rsid w:val="00D66155"/>
    <w:rsid w:val="00D67273"/>
    <w:rsid w:val="00D6772C"/>
    <w:rsid w:val="00D6797C"/>
    <w:rsid w:val="00D67B7E"/>
    <w:rsid w:val="00D70001"/>
    <w:rsid w:val="00D70723"/>
    <w:rsid w:val="00D708B0"/>
    <w:rsid w:val="00D71096"/>
    <w:rsid w:val="00D7157F"/>
    <w:rsid w:val="00D72A74"/>
    <w:rsid w:val="00D72EC2"/>
    <w:rsid w:val="00D72F21"/>
    <w:rsid w:val="00D7351C"/>
    <w:rsid w:val="00D7375E"/>
    <w:rsid w:val="00D73B6B"/>
    <w:rsid w:val="00D746C9"/>
    <w:rsid w:val="00D749DF"/>
    <w:rsid w:val="00D74C15"/>
    <w:rsid w:val="00D74EF8"/>
    <w:rsid w:val="00D751C3"/>
    <w:rsid w:val="00D77339"/>
    <w:rsid w:val="00D7761C"/>
    <w:rsid w:val="00D77A92"/>
    <w:rsid w:val="00D77B1D"/>
    <w:rsid w:val="00D8021F"/>
    <w:rsid w:val="00D802DD"/>
    <w:rsid w:val="00D80383"/>
    <w:rsid w:val="00D806C9"/>
    <w:rsid w:val="00D80705"/>
    <w:rsid w:val="00D808ED"/>
    <w:rsid w:val="00D815DA"/>
    <w:rsid w:val="00D81822"/>
    <w:rsid w:val="00D823C6"/>
    <w:rsid w:val="00D828E0"/>
    <w:rsid w:val="00D82A0C"/>
    <w:rsid w:val="00D82B80"/>
    <w:rsid w:val="00D82DCC"/>
    <w:rsid w:val="00D82E27"/>
    <w:rsid w:val="00D8327F"/>
    <w:rsid w:val="00D8328F"/>
    <w:rsid w:val="00D834B1"/>
    <w:rsid w:val="00D8469D"/>
    <w:rsid w:val="00D8490E"/>
    <w:rsid w:val="00D84A9F"/>
    <w:rsid w:val="00D8582F"/>
    <w:rsid w:val="00D858B8"/>
    <w:rsid w:val="00D85B07"/>
    <w:rsid w:val="00D85C10"/>
    <w:rsid w:val="00D86CA3"/>
    <w:rsid w:val="00D86E5E"/>
    <w:rsid w:val="00D86FCC"/>
    <w:rsid w:val="00D871CE"/>
    <w:rsid w:val="00D8793B"/>
    <w:rsid w:val="00D9029E"/>
    <w:rsid w:val="00D90684"/>
    <w:rsid w:val="00D91262"/>
    <w:rsid w:val="00D912DA"/>
    <w:rsid w:val="00D9196D"/>
    <w:rsid w:val="00D91C12"/>
    <w:rsid w:val="00D9289D"/>
    <w:rsid w:val="00D92982"/>
    <w:rsid w:val="00D936A5"/>
    <w:rsid w:val="00D936B3"/>
    <w:rsid w:val="00D93CA2"/>
    <w:rsid w:val="00D93DE6"/>
    <w:rsid w:val="00D9453C"/>
    <w:rsid w:val="00D94712"/>
    <w:rsid w:val="00D9483D"/>
    <w:rsid w:val="00D949AF"/>
    <w:rsid w:val="00D949D7"/>
    <w:rsid w:val="00D94C64"/>
    <w:rsid w:val="00D95E0E"/>
    <w:rsid w:val="00D9674B"/>
    <w:rsid w:val="00D97068"/>
    <w:rsid w:val="00D97893"/>
    <w:rsid w:val="00DA0255"/>
    <w:rsid w:val="00DA0379"/>
    <w:rsid w:val="00DA078A"/>
    <w:rsid w:val="00DA079D"/>
    <w:rsid w:val="00DA0DCF"/>
    <w:rsid w:val="00DA1170"/>
    <w:rsid w:val="00DA118A"/>
    <w:rsid w:val="00DA1585"/>
    <w:rsid w:val="00DA18C3"/>
    <w:rsid w:val="00DA1D43"/>
    <w:rsid w:val="00DA22D3"/>
    <w:rsid w:val="00DA27DB"/>
    <w:rsid w:val="00DA305E"/>
    <w:rsid w:val="00DA34D0"/>
    <w:rsid w:val="00DA3792"/>
    <w:rsid w:val="00DA3933"/>
    <w:rsid w:val="00DA3AF0"/>
    <w:rsid w:val="00DA3DD6"/>
    <w:rsid w:val="00DA3ED9"/>
    <w:rsid w:val="00DA3F2F"/>
    <w:rsid w:val="00DA450A"/>
    <w:rsid w:val="00DA5019"/>
    <w:rsid w:val="00DA5417"/>
    <w:rsid w:val="00DA56E8"/>
    <w:rsid w:val="00DA590F"/>
    <w:rsid w:val="00DA60F7"/>
    <w:rsid w:val="00DA65FB"/>
    <w:rsid w:val="00DA6913"/>
    <w:rsid w:val="00DA6D7D"/>
    <w:rsid w:val="00DA78C5"/>
    <w:rsid w:val="00DA78EB"/>
    <w:rsid w:val="00DA7AC8"/>
    <w:rsid w:val="00DA7C27"/>
    <w:rsid w:val="00DA7D6C"/>
    <w:rsid w:val="00DB0847"/>
    <w:rsid w:val="00DB0A9F"/>
    <w:rsid w:val="00DB194D"/>
    <w:rsid w:val="00DB1A95"/>
    <w:rsid w:val="00DB1F77"/>
    <w:rsid w:val="00DB2117"/>
    <w:rsid w:val="00DB22FB"/>
    <w:rsid w:val="00DB2CB1"/>
    <w:rsid w:val="00DB35E4"/>
    <w:rsid w:val="00DB35F7"/>
    <w:rsid w:val="00DB377D"/>
    <w:rsid w:val="00DB3916"/>
    <w:rsid w:val="00DB4809"/>
    <w:rsid w:val="00DB4896"/>
    <w:rsid w:val="00DB4B86"/>
    <w:rsid w:val="00DB4D5D"/>
    <w:rsid w:val="00DB4F62"/>
    <w:rsid w:val="00DB544C"/>
    <w:rsid w:val="00DB59AC"/>
    <w:rsid w:val="00DB6191"/>
    <w:rsid w:val="00DB67FC"/>
    <w:rsid w:val="00DB69AA"/>
    <w:rsid w:val="00DB6E59"/>
    <w:rsid w:val="00DB756B"/>
    <w:rsid w:val="00DB75E4"/>
    <w:rsid w:val="00DB767E"/>
    <w:rsid w:val="00DB7EFA"/>
    <w:rsid w:val="00DC03F4"/>
    <w:rsid w:val="00DC048C"/>
    <w:rsid w:val="00DC068F"/>
    <w:rsid w:val="00DC06F3"/>
    <w:rsid w:val="00DC0F1F"/>
    <w:rsid w:val="00DC183A"/>
    <w:rsid w:val="00DC1A14"/>
    <w:rsid w:val="00DC1EE0"/>
    <w:rsid w:val="00DC1F8A"/>
    <w:rsid w:val="00DC2D36"/>
    <w:rsid w:val="00DC4495"/>
    <w:rsid w:val="00DC44A6"/>
    <w:rsid w:val="00DC489C"/>
    <w:rsid w:val="00DC53EF"/>
    <w:rsid w:val="00DC5DEE"/>
    <w:rsid w:val="00DC60C1"/>
    <w:rsid w:val="00DC6671"/>
    <w:rsid w:val="00DC6920"/>
    <w:rsid w:val="00DC72B0"/>
    <w:rsid w:val="00DC7EE5"/>
    <w:rsid w:val="00DD00BB"/>
    <w:rsid w:val="00DD0386"/>
    <w:rsid w:val="00DD0942"/>
    <w:rsid w:val="00DD0D09"/>
    <w:rsid w:val="00DD0E9A"/>
    <w:rsid w:val="00DD145F"/>
    <w:rsid w:val="00DD1AE9"/>
    <w:rsid w:val="00DD2E46"/>
    <w:rsid w:val="00DD2E95"/>
    <w:rsid w:val="00DD3D2C"/>
    <w:rsid w:val="00DD64F1"/>
    <w:rsid w:val="00DD66CC"/>
    <w:rsid w:val="00DD6AE0"/>
    <w:rsid w:val="00DD7007"/>
    <w:rsid w:val="00DD7A2F"/>
    <w:rsid w:val="00DD7A3A"/>
    <w:rsid w:val="00DE05F4"/>
    <w:rsid w:val="00DE0D65"/>
    <w:rsid w:val="00DE1102"/>
    <w:rsid w:val="00DE1414"/>
    <w:rsid w:val="00DE2A4A"/>
    <w:rsid w:val="00DE2DCD"/>
    <w:rsid w:val="00DE35AB"/>
    <w:rsid w:val="00DE37E7"/>
    <w:rsid w:val="00DE3D31"/>
    <w:rsid w:val="00DE3EF4"/>
    <w:rsid w:val="00DE42AE"/>
    <w:rsid w:val="00DE494D"/>
    <w:rsid w:val="00DE49FD"/>
    <w:rsid w:val="00DE4C41"/>
    <w:rsid w:val="00DE4CBB"/>
    <w:rsid w:val="00DE4D39"/>
    <w:rsid w:val="00DE50DA"/>
    <w:rsid w:val="00DE54FF"/>
    <w:rsid w:val="00DE5608"/>
    <w:rsid w:val="00DE589E"/>
    <w:rsid w:val="00DE58D0"/>
    <w:rsid w:val="00DE5ED1"/>
    <w:rsid w:val="00DE654F"/>
    <w:rsid w:val="00DE691B"/>
    <w:rsid w:val="00DF0B6E"/>
    <w:rsid w:val="00DF0D2D"/>
    <w:rsid w:val="00DF0D57"/>
    <w:rsid w:val="00DF10EC"/>
    <w:rsid w:val="00DF14D5"/>
    <w:rsid w:val="00DF14F7"/>
    <w:rsid w:val="00DF15E0"/>
    <w:rsid w:val="00DF1E8A"/>
    <w:rsid w:val="00DF25B9"/>
    <w:rsid w:val="00DF2FEA"/>
    <w:rsid w:val="00DF37A0"/>
    <w:rsid w:val="00DF38C0"/>
    <w:rsid w:val="00DF4301"/>
    <w:rsid w:val="00DF4619"/>
    <w:rsid w:val="00DF4B96"/>
    <w:rsid w:val="00DF50B6"/>
    <w:rsid w:val="00DF5177"/>
    <w:rsid w:val="00DF64DE"/>
    <w:rsid w:val="00DF65EC"/>
    <w:rsid w:val="00DF6F95"/>
    <w:rsid w:val="00DF70FD"/>
    <w:rsid w:val="00DF7441"/>
    <w:rsid w:val="00DF7700"/>
    <w:rsid w:val="00DF7812"/>
    <w:rsid w:val="00DF79F8"/>
    <w:rsid w:val="00E001A6"/>
    <w:rsid w:val="00E00791"/>
    <w:rsid w:val="00E018A1"/>
    <w:rsid w:val="00E01B04"/>
    <w:rsid w:val="00E01CC9"/>
    <w:rsid w:val="00E01E91"/>
    <w:rsid w:val="00E025BE"/>
    <w:rsid w:val="00E02C4B"/>
    <w:rsid w:val="00E03328"/>
    <w:rsid w:val="00E036AF"/>
    <w:rsid w:val="00E037C0"/>
    <w:rsid w:val="00E04977"/>
    <w:rsid w:val="00E049E7"/>
    <w:rsid w:val="00E0629D"/>
    <w:rsid w:val="00E063CD"/>
    <w:rsid w:val="00E074E6"/>
    <w:rsid w:val="00E0758D"/>
    <w:rsid w:val="00E07C1E"/>
    <w:rsid w:val="00E07E00"/>
    <w:rsid w:val="00E107A2"/>
    <w:rsid w:val="00E10AB6"/>
    <w:rsid w:val="00E10FA8"/>
    <w:rsid w:val="00E110E7"/>
    <w:rsid w:val="00E1196F"/>
    <w:rsid w:val="00E11B20"/>
    <w:rsid w:val="00E121B8"/>
    <w:rsid w:val="00E121C7"/>
    <w:rsid w:val="00E121E9"/>
    <w:rsid w:val="00E126FC"/>
    <w:rsid w:val="00E12824"/>
    <w:rsid w:val="00E12B6F"/>
    <w:rsid w:val="00E13E76"/>
    <w:rsid w:val="00E13F82"/>
    <w:rsid w:val="00E14542"/>
    <w:rsid w:val="00E14894"/>
    <w:rsid w:val="00E14AD8"/>
    <w:rsid w:val="00E14E67"/>
    <w:rsid w:val="00E14F05"/>
    <w:rsid w:val="00E150EC"/>
    <w:rsid w:val="00E15123"/>
    <w:rsid w:val="00E158CD"/>
    <w:rsid w:val="00E15A1D"/>
    <w:rsid w:val="00E164AE"/>
    <w:rsid w:val="00E1662F"/>
    <w:rsid w:val="00E167EE"/>
    <w:rsid w:val="00E16EB9"/>
    <w:rsid w:val="00E1723C"/>
    <w:rsid w:val="00E178FC"/>
    <w:rsid w:val="00E17A16"/>
    <w:rsid w:val="00E17E4D"/>
    <w:rsid w:val="00E17FA2"/>
    <w:rsid w:val="00E2004F"/>
    <w:rsid w:val="00E20483"/>
    <w:rsid w:val="00E20DE0"/>
    <w:rsid w:val="00E20FEB"/>
    <w:rsid w:val="00E2228F"/>
    <w:rsid w:val="00E22330"/>
    <w:rsid w:val="00E22332"/>
    <w:rsid w:val="00E22DBE"/>
    <w:rsid w:val="00E22EA4"/>
    <w:rsid w:val="00E23F03"/>
    <w:rsid w:val="00E2426F"/>
    <w:rsid w:val="00E24733"/>
    <w:rsid w:val="00E250CB"/>
    <w:rsid w:val="00E252CA"/>
    <w:rsid w:val="00E2563E"/>
    <w:rsid w:val="00E25C03"/>
    <w:rsid w:val="00E26170"/>
    <w:rsid w:val="00E26892"/>
    <w:rsid w:val="00E26C85"/>
    <w:rsid w:val="00E27055"/>
    <w:rsid w:val="00E27147"/>
    <w:rsid w:val="00E273D7"/>
    <w:rsid w:val="00E27808"/>
    <w:rsid w:val="00E278BF"/>
    <w:rsid w:val="00E3030A"/>
    <w:rsid w:val="00E304C3"/>
    <w:rsid w:val="00E30624"/>
    <w:rsid w:val="00E30B5A"/>
    <w:rsid w:val="00E30E99"/>
    <w:rsid w:val="00E30F21"/>
    <w:rsid w:val="00E30F74"/>
    <w:rsid w:val="00E3104A"/>
    <w:rsid w:val="00E3123D"/>
    <w:rsid w:val="00E31461"/>
    <w:rsid w:val="00E3170F"/>
    <w:rsid w:val="00E31D29"/>
    <w:rsid w:val="00E31D43"/>
    <w:rsid w:val="00E31F73"/>
    <w:rsid w:val="00E3259D"/>
    <w:rsid w:val="00E32608"/>
    <w:rsid w:val="00E328C8"/>
    <w:rsid w:val="00E331A9"/>
    <w:rsid w:val="00E33558"/>
    <w:rsid w:val="00E3366B"/>
    <w:rsid w:val="00E337F9"/>
    <w:rsid w:val="00E33B82"/>
    <w:rsid w:val="00E34068"/>
    <w:rsid w:val="00E34188"/>
    <w:rsid w:val="00E34B1C"/>
    <w:rsid w:val="00E34B6E"/>
    <w:rsid w:val="00E34BD6"/>
    <w:rsid w:val="00E34E82"/>
    <w:rsid w:val="00E3500E"/>
    <w:rsid w:val="00E35559"/>
    <w:rsid w:val="00E35B71"/>
    <w:rsid w:val="00E36C48"/>
    <w:rsid w:val="00E3723A"/>
    <w:rsid w:val="00E376A4"/>
    <w:rsid w:val="00E37860"/>
    <w:rsid w:val="00E37FF8"/>
    <w:rsid w:val="00E408DE"/>
    <w:rsid w:val="00E41376"/>
    <w:rsid w:val="00E4184C"/>
    <w:rsid w:val="00E41D14"/>
    <w:rsid w:val="00E421AB"/>
    <w:rsid w:val="00E431DE"/>
    <w:rsid w:val="00E432CE"/>
    <w:rsid w:val="00E434AB"/>
    <w:rsid w:val="00E43F5A"/>
    <w:rsid w:val="00E440B0"/>
    <w:rsid w:val="00E443CF"/>
    <w:rsid w:val="00E44566"/>
    <w:rsid w:val="00E44601"/>
    <w:rsid w:val="00E446F1"/>
    <w:rsid w:val="00E44BBC"/>
    <w:rsid w:val="00E4595F"/>
    <w:rsid w:val="00E45A89"/>
    <w:rsid w:val="00E45AF9"/>
    <w:rsid w:val="00E45C6B"/>
    <w:rsid w:val="00E46886"/>
    <w:rsid w:val="00E46E3F"/>
    <w:rsid w:val="00E4749E"/>
    <w:rsid w:val="00E47AEF"/>
    <w:rsid w:val="00E47F98"/>
    <w:rsid w:val="00E50896"/>
    <w:rsid w:val="00E50A44"/>
    <w:rsid w:val="00E51167"/>
    <w:rsid w:val="00E5118F"/>
    <w:rsid w:val="00E5125A"/>
    <w:rsid w:val="00E51448"/>
    <w:rsid w:val="00E51462"/>
    <w:rsid w:val="00E516FA"/>
    <w:rsid w:val="00E51750"/>
    <w:rsid w:val="00E517A9"/>
    <w:rsid w:val="00E51FF8"/>
    <w:rsid w:val="00E53672"/>
    <w:rsid w:val="00E53B75"/>
    <w:rsid w:val="00E53EEF"/>
    <w:rsid w:val="00E5468F"/>
    <w:rsid w:val="00E549BA"/>
    <w:rsid w:val="00E54E3B"/>
    <w:rsid w:val="00E54F53"/>
    <w:rsid w:val="00E55077"/>
    <w:rsid w:val="00E55196"/>
    <w:rsid w:val="00E552AC"/>
    <w:rsid w:val="00E55352"/>
    <w:rsid w:val="00E55D96"/>
    <w:rsid w:val="00E5634F"/>
    <w:rsid w:val="00E564E2"/>
    <w:rsid w:val="00E56883"/>
    <w:rsid w:val="00E570D9"/>
    <w:rsid w:val="00E57565"/>
    <w:rsid w:val="00E602A4"/>
    <w:rsid w:val="00E60B81"/>
    <w:rsid w:val="00E61456"/>
    <w:rsid w:val="00E62959"/>
    <w:rsid w:val="00E62B2F"/>
    <w:rsid w:val="00E62C63"/>
    <w:rsid w:val="00E63838"/>
    <w:rsid w:val="00E63EB2"/>
    <w:rsid w:val="00E63FED"/>
    <w:rsid w:val="00E64434"/>
    <w:rsid w:val="00E645F5"/>
    <w:rsid w:val="00E64AB3"/>
    <w:rsid w:val="00E6525F"/>
    <w:rsid w:val="00E653E9"/>
    <w:rsid w:val="00E6585B"/>
    <w:rsid w:val="00E66091"/>
    <w:rsid w:val="00E6611B"/>
    <w:rsid w:val="00E6688E"/>
    <w:rsid w:val="00E6759F"/>
    <w:rsid w:val="00E6779B"/>
    <w:rsid w:val="00E67919"/>
    <w:rsid w:val="00E67C51"/>
    <w:rsid w:val="00E7125A"/>
    <w:rsid w:val="00E71573"/>
    <w:rsid w:val="00E7159F"/>
    <w:rsid w:val="00E717B1"/>
    <w:rsid w:val="00E721F8"/>
    <w:rsid w:val="00E7232F"/>
    <w:rsid w:val="00E7253A"/>
    <w:rsid w:val="00E72D51"/>
    <w:rsid w:val="00E72DB8"/>
    <w:rsid w:val="00E72EFC"/>
    <w:rsid w:val="00E73381"/>
    <w:rsid w:val="00E733A8"/>
    <w:rsid w:val="00E73469"/>
    <w:rsid w:val="00E734F4"/>
    <w:rsid w:val="00E74253"/>
    <w:rsid w:val="00E746BD"/>
    <w:rsid w:val="00E74BC3"/>
    <w:rsid w:val="00E74D2C"/>
    <w:rsid w:val="00E75243"/>
    <w:rsid w:val="00E75482"/>
    <w:rsid w:val="00E758EC"/>
    <w:rsid w:val="00E759D8"/>
    <w:rsid w:val="00E766C6"/>
    <w:rsid w:val="00E76BA1"/>
    <w:rsid w:val="00E77114"/>
    <w:rsid w:val="00E77448"/>
    <w:rsid w:val="00E77739"/>
    <w:rsid w:val="00E77CD4"/>
    <w:rsid w:val="00E77DF4"/>
    <w:rsid w:val="00E8036D"/>
    <w:rsid w:val="00E81077"/>
    <w:rsid w:val="00E816D0"/>
    <w:rsid w:val="00E81723"/>
    <w:rsid w:val="00E81752"/>
    <w:rsid w:val="00E82264"/>
    <w:rsid w:val="00E8234C"/>
    <w:rsid w:val="00E823E5"/>
    <w:rsid w:val="00E83385"/>
    <w:rsid w:val="00E83743"/>
    <w:rsid w:val="00E83AA9"/>
    <w:rsid w:val="00E83BEB"/>
    <w:rsid w:val="00E85928"/>
    <w:rsid w:val="00E85AEA"/>
    <w:rsid w:val="00E85CF9"/>
    <w:rsid w:val="00E860FB"/>
    <w:rsid w:val="00E866CE"/>
    <w:rsid w:val="00E86B59"/>
    <w:rsid w:val="00E86FA7"/>
    <w:rsid w:val="00E87349"/>
    <w:rsid w:val="00E87822"/>
    <w:rsid w:val="00E90395"/>
    <w:rsid w:val="00E907B9"/>
    <w:rsid w:val="00E90BEF"/>
    <w:rsid w:val="00E90E49"/>
    <w:rsid w:val="00E917F9"/>
    <w:rsid w:val="00E91E8D"/>
    <w:rsid w:val="00E92530"/>
    <w:rsid w:val="00E926E6"/>
    <w:rsid w:val="00E927EC"/>
    <w:rsid w:val="00E9291C"/>
    <w:rsid w:val="00E930B3"/>
    <w:rsid w:val="00E935FB"/>
    <w:rsid w:val="00E93FFE"/>
    <w:rsid w:val="00E942B4"/>
    <w:rsid w:val="00E94870"/>
    <w:rsid w:val="00E94C16"/>
    <w:rsid w:val="00E94F30"/>
    <w:rsid w:val="00E94F76"/>
    <w:rsid w:val="00E94F8A"/>
    <w:rsid w:val="00E95288"/>
    <w:rsid w:val="00E956CC"/>
    <w:rsid w:val="00E95786"/>
    <w:rsid w:val="00E9669A"/>
    <w:rsid w:val="00E966C8"/>
    <w:rsid w:val="00E96F2E"/>
    <w:rsid w:val="00E97192"/>
    <w:rsid w:val="00EA0467"/>
    <w:rsid w:val="00EA08A2"/>
    <w:rsid w:val="00EA0A5C"/>
    <w:rsid w:val="00EA1C09"/>
    <w:rsid w:val="00EA1EAB"/>
    <w:rsid w:val="00EA236D"/>
    <w:rsid w:val="00EA3147"/>
    <w:rsid w:val="00EA3BF5"/>
    <w:rsid w:val="00EA3D1D"/>
    <w:rsid w:val="00EA4E06"/>
    <w:rsid w:val="00EA5144"/>
    <w:rsid w:val="00EA5195"/>
    <w:rsid w:val="00EA6467"/>
    <w:rsid w:val="00EA70DD"/>
    <w:rsid w:val="00EA7A41"/>
    <w:rsid w:val="00EA7A51"/>
    <w:rsid w:val="00EA7F4B"/>
    <w:rsid w:val="00EA7F74"/>
    <w:rsid w:val="00EB0440"/>
    <w:rsid w:val="00EB077B"/>
    <w:rsid w:val="00EB08C5"/>
    <w:rsid w:val="00EB0AF3"/>
    <w:rsid w:val="00EB0D65"/>
    <w:rsid w:val="00EB0F52"/>
    <w:rsid w:val="00EB181C"/>
    <w:rsid w:val="00EB1DE6"/>
    <w:rsid w:val="00EB23A9"/>
    <w:rsid w:val="00EB26A0"/>
    <w:rsid w:val="00EB2A10"/>
    <w:rsid w:val="00EB2E5D"/>
    <w:rsid w:val="00EB3859"/>
    <w:rsid w:val="00EB390C"/>
    <w:rsid w:val="00EB3E73"/>
    <w:rsid w:val="00EB4073"/>
    <w:rsid w:val="00EB4140"/>
    <w:rsid w:val="00EB4147"/>
    <w:rsid w:val="00EB46A4"/>
    <w:rsid w:val="00EB4B04"/>
    <w:rsid w:val="00EB4EA2"/>
    <w:rsid w:val="00EB5799"/>
    <w:rsid w:val="00EB5F44"/>
    <w:rsid w:val="00EB6A48"/>
    <w:rsid w:val="00EB6A98"/>
    <w:rsid w:val="00EB6BCD"/>
    <w:rsid w:val="00EB773B"/>
    <w:rsid w:val="00EC0EB8"/>
    <w:rsid w:val="00EC1926"/>
    <w:rsid w:val="00EC1D25"/>
    <w:rsid w:val="00EC1DE7"/>
    <w:rsid w:val="00EC2296"/>
    <w:rsid w:val="00EC244F"/>
    <w:rsid w:val="00EC24D5"/>
    <w:rsid w:val="00EC26B0"/>
    <w:rsid w:val="00EC279E"/>
    <w:rsid w:val="00EC27C6"/>
    <w:rsid w:val="00EC2EC7"/>
    <w:rsid w:val="00EC3152"/>
    <w:rsid w:val="00EC381C"/>
    <w:rsid w:val="00EC3999"/>
    <w:rsid w:val="00EC3E3D"/>
    <w:rsid w:val="00EC3F0B"/>
    <w:rsid w:val="00EC4207"/>
    <w:rsid w:val="00EC4540"/>
    <w:rsid w:val="00EC4A29"/>
    <w:rsid w:val="00EC4B92"/>
    <w:rsid w:val="00EC4D2E"/>
    <w:rsid w:val="00EC4D7A"/>
    <w:rsid w:val="00EC4F5D"/>
    <w:rsid w:val="00EC5653"/>
    <w:rsid w:val="00EC5E46"/>
    <w:rsid w:val="00EC6817"/>
    <w:rsid w:val="00EC6D42"/>
    <w:rsid w:val="00EC71CE"/>
    <w:rsid w:val="00EC745F"/>
    <w:rsid w:val="00EC7869"/>
    <w:rsid w:val="00EC79D3"/>
    <w:rsid w:val="00ED024B"/>
    <w:rsid w:val="00ED04C7"/>
    <w:rsid w:val="00ED0734"/>
    <w:rsid w:val="00ED09D7"/>
    <w:rsid w:val="00ED0CEE"/>
    <w:rsid w:val="00ED0F7C"/>
    <w:rsid w:val="00ED1006"/>
    <w:rsid w:val="00ED1977"/>
    <w:rsid w:val="00ED1CB4"/>
    <w:rsid w:val="00ED212B"/>
    <w:rsid w:val="00ED2618"/>
    <w:rsid w:val="00ED2F5F"/>
    <w:rsid w:val="00ED36F0"/>
    <w:rsid w:val="00ED42B0"/>
    <w:rsid w:val="00ED515D"/>
    <w:rsid w:val="00ED5359"/>
    <w:rsid w:val="00ED5D88"/>
    <w:rsid w:val="00ED61B8"/>
    <w:rsid w:val="00ED6750"/>
    <w:rsid w:val="00ED716E"/>
    <w:rsid w:val="00ED72DF"/>
    <w:rsid w:val="00ED758B"/>
    <w:rsid w:val="00ED7E9F"/>
    <w:rsid w:val="00EE0379"/>
    <w:rsid w:val="00EE053C"/>
    <w:rsid w:val="00EE115B"/>
    <w:rsid w:val="00EE13DF"/>
    <w:rsid w:val="00EE16BB"/>
    <w:rsid w:val="00EE18B0"/>
    <w:rsid w:val="00EE18BF"/>
    <w:rsid w:val="00EE1917"/>
    <w:rsid w:val="00EE1A0E"/>
    <w:rsid w:val="00EE1B0F"/>
    <w:rsid w:val="00EE1D89"/>
    <w:rsid w:val="00EE1EC2"/>
    <w:rsid w:val="00EE2166"/>
    <w:rsid w:val="00EE345F"/>
    <w:rsid w:val="00EE358E"/>
    <w:rsid w:val="00EE3660"/>
    <w:rsid w:val="00EE3C27"/>
    <w:rsid w:val="00EE4657"/>
    <w:rsid w:val="00EE4BBF"/>
    <w:rsid w:val="00EE4FE8"/>
    <w:rsid w:val="00EE5087"/>
    <w:rsid w:val="00EE50AA"/>
    <w:rsid w:val="00EE5246"/>
    <w:rsid w:val="00EE5EC0"/>
    <w:rsid w:val="00EE5F4F"/>
    <w:rsid w:val="00EE68A0"/>
    <w:rsid w:val="00EE6BF6"/>
    <w:rsid w:val="00EE75D6"/>
    <w:rsid w:val="00EE78A5"/>
    <w:rsid w:val="00EE7B26"/>
    <w:rsid w:val="00EF10EC"/>
    <w:rsid w:val="00EF122D"/>
    <w:rsid w:val="00EF16DF"/>
    <w:rsid w:val="00EF18FE"/>
    <w:rsid w:val="00EF1B87"/>
    <w:rsid w:val="00EF1D28"/>
    <w:rsid w:val="00EF1DAC"/>
    <w:rsid w:val="00EF1DEA"/>
    <w:rsid w:val="00EF1FF6"/>
    <w:rsid w:val="00EF2176"/>
    <w:rsid w:val="00EF233D"/>
    <w:rsid w:val="00EF26B0"/>
    <w:rsid w:val="00EF2CFF"/>
    <w:rsid w:val="00EF3902"/>
    <w:rsid w:val="00EF3BDD"/>
    <w:rsid w:val="00EF4A65"/>
    <w:rsid w:val="00EF4ACA"/>
    <w:rsid w:val="00EF4CB0"/>
    <w:rsid w:val="00EF562A"/>
    <w:rsid w:val="00EF5787"/>
    <w:rsid w:val="00EF583F"/>
    <w:rsid w:val="00EF5D97"/>
    <w:rsid w:val="00EF601D"/>
    <w:rsid w:val="00EF60D0"/>
    <w:rsid w:val="00EF633D"/>
    <w:rsid w:val="00EF68FB"/>
    <w:rsid w:val="00EF699A"/>
    <w:rsid w:val="00F00076"/>
    <w:rsid w:val="00F00159"/>
    <w:rsid w:val="00F01341"/>
    <w:rsid w:val="00F015F5"/>
    <w:rsid w:val="00F01953"/>
    <w:rsid w:val="00F01AF1"/>
    <w:rsid w:val="00F0226D"/>
    <w:rsid w:val="00F026BD"/>
    <w:rsid w:val="00F02FCB"/>
    <w:rsid w:val="00F03498"/>
    <w:rsid w:val="00F0356F"/>
    <w:rsid w:val="00F03CDB"/>
    <w:rsid w:val="00F03F2F"/>
    <w:rsid w:val="00F044A4"/>
    <w:rsid w:val="00F0528D"/>
    <w:rsid w:val="00F05366"/>
    <w:rsid w:val="00F0547B"/>
    <w:rsid w:val="00F056CA"/>
    <w:rsid w:val="00F06432"/>
    <w:rsid w:val="00F06C3A"/>
    <w:rsid w:val="00F06C67"/>
    <w:rsid w:val="00F06DFD"/>
    <w:rsid w:val="00F06FD5"/>
    <w:rsid w:val="00F071D1"/>
    <w:rsid w:val="00F0730B"/>
    <w:rsid w:val="00F07533"/>
    <w:rsid w:val="00F07660"/>
    <w:rsid w:val="00F10331"/>
    <w:rsid w:val="00F10629"/>
    <w:rsid w:val="00F109B1"/>
    <w:rsid w:val="00F10AF1"/>
    <w:rsid w:val="00F10E23"/>
    <w:rsid w:val="00F11C26"/>
    <w:rsid w:val="00F11DF6"/>
    <w:rsid w:val="00F12050"/>
    <w:rsid w:val="00F1249F"/>
    <w:rsid w:val="00F124F4"/>
    <w:rsid w:val="00F126D5"/>
    <w:rsid w:val="00F12DCC"/>
    <w:rsid w:val="00F13165"/>
    <w:rsid w:val="00F1316E"/>
    <w:rsid w:val="00F1341C"/>
    <w:rsid w:val="00F138F9"/>
    <w:rsid w:val="00F13EF3"/>
    <w:rsid w:val="00F14444"/>
    <w:rsid w:val="00F14F3D"/>
    <w:rsid w:val="00F15076"/>
    <w:rsid w:val="00F15578"/>
    <w:rsid w:val="00F15F50"/>
    <w:rsid w:val="00F15FA5"/>
    <w:rsid w:val="00F164A0"/>
    <w:rsid w:val="00F1689A"/>
    <w:rsid w:val="00F16974"/>
    <w:rsid w:val="00F16BE4"/>
    <w:rsid w:val="00F173E6"/>
    <w:rsid w:val="00F17FC0"/>
    <w:rsid w:val="00F2035B"/>
    <w:rsid w:val="00F20423"/>
    <w:rsid w:val="00F20956"/>
    <w:rsid w:val="00F209B7"/>
    <w:rsid w:val="00F20C11"/>
    <w:rsid w:val="00F20EF3"/>
    <w:rsid w:val="00F21707"/>
    <w:rsid w:val="00F21912"/>
    <w:rsid w:val="00F219E8"/>
    <w:rsid w:val="00F21A7F"/>
    <w:rsid w:val="00F21B87"/>
    <w:rsid w:val="00F21DF1"/>
    <w:rsid w:val="00F2273E"/>
    <w:rsid w:val="00F22C21"/>
    <w:rsid w:val="00F231ED"/>
    <w:rsid w:val="00F23663"/>
    <w:rsid w:val="00F23720"/>
    <w:rsid w:val="00F2376F"/>
    <w:rsid w:val="00F23D1C"/>
    <w:rsid w:val="00F23F86"/>
    <w:rsid w:val="00F23FC1"/>
    <w:rsid w:val="00F243D8"/>
    <w:rsid w:val="00F24B49"/>
    <w:rsid w:val="00F24EE9"/>
    <w:rsid w:val="00F253AF"/>
    <w:rsid w:val="00F25745"/>
    <w:rsid w:val="00F2594B"/>
    <w:rsid w:val="00F25B08"/>
    <w:rsid w:val="00F25C32"/>
    <w:rsid w:val="00F26343"/>
    <w:rsid w:val="00F268A7"/>
    <w:rsid w:val="00F26AEE"/>
    <w:rsid w:val="00F26BB6"/>
    <w:rsid w:val="00F271F5"/>
    <w:rsid w:val="00F2727A"/>
    <w:rsid w:val="00F276DB"/>
    <w:rsid w:val="00F27896"/>
    <w:rsid w:val="00F27937"/>
    <w:rsid w:val="00F27A33"/>
    <w:rsid w:val="00F27E9C"/>
    <w:rsid w:val="00F27F74"/>
    <w:rsid w:val="00F30828"/>
    <w:rsid w:val="00F30DD4"/>
    <w:rsid w:val="00F310A5"/>
    <w:rsid w:val="00F313D6"/>
    <w:rsid w:val="00F3250A"/>
    <w:rsid w:val="00F32B27"/>
    <w:rsid w:val="00F32CFD"/>
    <w:rsid w:val="00F333F3"/>
    <w:rsid w:val="00F33840"/>
    <w:rsid w:val="00F33FBB"/>
    <w:rsid w:val="00F33FDD"/>
    <w:rsid w:val="00F35825"/>
    <w:rsid w:val="00F35B72"/>
    <w:rsid w:val="00F35D38"/>
    <w:rsid w:val="00F35D56"/>
    <w:rsid w:val="00F363E3"/>
    <w:rsid w:val="00F367C3"/>
    <w:rsid w:val="00F371B3"/>
    <w:rsid w:val="00F37CD3"/>
    <w:rsid w:val="00F40839"/>
    <w:rsid w:val="00F40996"/>
    <w:rsid w:val="00F40C68"/>
    <w:rsid w:val="00F40F0C"/>
    <w:rsid w:val="00F410CE"/>
    <w:rsid w:val="00F41247"/>
    <w:rsid w:val="00F423E3"/>
    <w:rsid w:val="00F42F3B"/>
    <w:rsid w:val="00F4309B"/>
    <w:rsid w:val="00F431F9"/>
    <w:rsid w:val="00F4364F"/>
    <w:rsid w:val="00F43C55"/>
    <w:rsid w:val="00F43E0C"/>
    <w:rsid w:val="00F440D9"/>
    <w:rsid w:val="00F45544"/>
    <w:rsid w:val="00F456FC"/>
    <w:rsid w:val="00F461FB"/>
    <w:rsid w:val="00F46574"/>
    <w:rsid w:val="00F46A8F"/>
    <w:rsid w:val="00F4766C"/>
    <w:rsid w:val="00F4794E"/>
    <w:rsid w:val="00F47A02"/>
    <w:rsid w:val="00F47EC3"/>
    <w:rsid w:val="00F50143"/>
    <w:rsid w:val="00F5060E"/>
    <w:rsid w:val="00F507D1"/>
    <w:rsid w:val="00F50DDA"/>
    <w:rsid w:val="00F519CE"/>
    <w:rsid w:val="00F51ADA"/>
    <w:rsid w:val="00F52AD4"/>
    <w:rsid w:val="00F53B1A"/>
    <w:rsid w:val="00F53CE8"/>
    <w:rsid w:val="00F54037"/>
    <w:rsid w:val="00F545B2"/>
    <w:rsid w:val="00F54F8D"/>
    <w:rsid w:val="00F55940"/>
    <w:rsid w:val="00F55C47"/>
    <w:rsid w:val="00F5604B"/>
    <w:rsid w:val="00F566CF"/>
    <w:rsid w:val="00F57687"/>
    <w:rsid w:val="00F57B14"/>
    <w:rsid w:val="00F57B9A"/>
    <w:rsid w:val="00F57CB9"/>
    <w:rsid w:val="00F60203"/>
    <w:rsid w:val="00F60355"/>
    <w:rsid w:val="00F6078C"/>
    <w:rsid w:val="00F607C5"/>
    <w:rsid w:val="00F60DEA"/>
    <w:rsid w:val="00F612CF"/>
    <w:rsid w:val="00F616C1"/>
    <w:rsid w:val="00F6203F"/>
    <w:rsid w:val="00F6241B"/>
    <w:rsid w:val="00F628B4"/>
    <w:rsid w:val="00F6302A"/>
    <w:rsid w:val="00F63226"/>
    <w:rsid w:val="00F6328B"/>
    <w:rsid w:val="00F636BD"/>
    <w:rsid w:val="00F63950"/>
    <w:rsid w:val="00F63D07"/>
    <w:rsid w:val="00F63FC5"/>
    <w:rsid w:val="00F64C2B"/>
    <w:rsid w:val="00F651BE"/>
    <w:rsid w:val="00F654A4"/>
    <w:rsid w:val="00F65994"/>
    <w:rsid w:val="00F65AD7"/>
    <w:rsid w:val="00F6629D"/>
    <w:rsid w:val="00F664E7"/>
    <w:rsid w:val="00F665EF"/>
    <w:rsid w:val="00F66F07"/>
    <w:rsid w:val="00F66FE8"/>
    <w:rsid w:val="00F67C40"/>
    <w:rsid w:val="00F67E3D"/>
    <w:rsid w:val="00F67F53"/>
    <w:rsid w:val="00F703BE"/>
    <w:rsid w:val="00F7054F"/>
    <w:rsid w:val="00F705D5"/>
    <w:rsid w:val="00F70CC0"/>
    <w:rsid w:val="00F71657"/>
    <w:rsid w:val="00F71693"/>
    <w:rsid w:val="00F71F35"/>
    <w:rsid w:val="00F71F69"/>
    <w:rsid w:val="00F72001"/>
    <w:rsid w:val="00F724C4"/>
    <w:rsid w:val="00F72871"/>
    <w:rsid w:val="00F729EC"/>
    <w:rsid w:val="00F72B72"/>
    <w:rsid w:val="00F7300A"/>
    <w:rsid w:val="00F7389E"/>
    <w:rsid w:val="00F739FA"/>
    <w:rsid w:val="00F73A5A"/>
    <w:rsid w:val="00F74542"/>
    <w:rsid w:val="00F7485B"/>
    <w:rsid w:val="00F74BB9"/>
    <w:rsid w:val="00F74FDF"/>
    <w:rsid w:val="00F751E7"/>
    <w:rsid w:val="00F75582"/>
    <w:rsid w:val="00F75B90"/>
    <w:rsid w:val="00F75BF9"/>
    <w:rsid w:val="00F75F52"/>
    <w:rsid w:val="00F760E3"/>
    <w:rsid w:val="00F76714"/>
    <w:rsid w:val="00F767E3"/>
    <w:rsid w:val="00F76A77"/>
    <w:rsid w:val="00F76EFA"/>
    <w:rsid w:val="00F76FA3"/>
    <w:rsid w:val="00F7728F"/>
    <w:rsid w:val="00F77859"/>
    <w:rsid w:val="00F77AE2"/>
    <w:rsid w:val="00F77D34"/>
    <w:rsid w:val="00F801CF"/>
    <w:rsid w:val="00F8045E"/>
    <w:rsid w:val="00F804BE"/>
    <w:rsid w:val="00F8087C"/>
    <w:rsid w:val="00F810B8"/>
    <w:rsid w:val="00F81658"/>
    <w:rsid w:val="00F817CE"/>
    <w:rsid w:val="00F82545"/>
    <w:rsid w:val="00F8361D"/>
    <w:rsid w:val="00F83685"/>
    <w:rsid w:val="00F83A69"/>
    <w:rsid w:val="00F841DB"/>
    <w:rsid w:val="00F8423A"/>
    <w:rsid w:val="00F8456C"/>
    <w:rsid w:val="00F847ED"/>
    <w:rsid w:val="00F853A3"/>
    <w:rsid w:val="00F859D8"/>
    <w:rsid w:val="00F85CF3"/>
    <w:rsid w:val="00F85F4B"/>
    <w:rsid w:val="00F86037"/>
    <w:rsid w:val="00F86675"/>
    <w:rsid w:val="00F86729"/>
    <w:rsid w:val="00F8673A"/>
    <w:rsid w:val="00F868F5"/>
    <w:rsid w:val="00F8691C"/>
    <w:rsid w:val="00F86B09"/>
    <w:rsid w:val="00F87293"/>
    <w:rsid w:val="00F87B98"/>
    <w:rsid w:val="00F87F51"/>
    <w:rsid w:val="00F9056A"/>
    <w:rsid w:val="00F9069E"/>
    <w:rsid w:val="00F90A3D"/>
    <w:rsid w:val="00F90F8D"/>
    <w:rsid w:val="00F90F92"/>
    <w:rsid w:val="00F912EB"/>
    <w:rsid w:val="00F91581"/>
    <w:rsid w:val="00F91966"/>
    <w:rsid w:val="00F91A5E"/>
    <w:rsid w:val="00F91C47"/>
    <w:rsid w:val="00F91CC7"/>
    <w:rsid w:val="00F92005"/>
    <w:rsid w:val="00F920EC"/>
    <w:rsid w:val="00F92782"/>
    <w:rsid w:val="00F932FA"/>
    <w:rsid w:val="00F9333C"/>
    <w:rsid w:val="00F93AA9"/>
    <w:rsid w:val="00F943F0"/>
    <w:rsid w:val="00F94637"/>
    <w:rsid w:val="00F947A3"/>
    <w:rsid w:val="00F94E02"/>
    <w:rsid w:val="00F952D7"/>
    <w:rsid w:val="00F9593E"/>
    <w:rsid w:val="00F95A63"/>
    <w:rsid w:val="00F96084"/>
    <w:rsid w:val="00F96985"/>
    <w:rsid w:val="00F96F40"/>
    <w:rsid w:val="00F974DB"/>
    <w:rsid w:val="00F976CD"/>
    <w:rsid w:val="00F9774F"/>
    <w:rsid w:val="00F97838"/>
    <w:rsid w:val="00FA0C1C"/>
    <w:rsid w:val="00FA109E"/>
    <w:rsid w:val="00FA1314"/>
    <w:rsid w:val="00FA1ACA"/>
    <w:rsid w:val="00FA1E99"/>
    <w:rsid w:val="00FA2015"/>
    <w:rsid w:val="00FA2BB3"/>
    <w:rsid w:val="00FA2CD9"/>
    <w:rsid w:val="00FA48E8"/>
    <w:rsid w:val="00FA4A62"/>
    <w:rsid w:val="00FA4A67"/>
    <w:rsid w:val="00FA5636"/>
    <w:rsid w:val="00FA5B00"/>
    <w:rsid w:val="00FA7B3F"/>
    <w:rsid w:val="00FA7B83"/>
    <w:rsid w:val="00FB007A"/>
    <w:rsid w:val="00FB010D"/>
    <w:rsid w:val="00FB0300"/>
    <w:rsid w:val="00FB087F"/>
    <w:rsid w:val="00FB0998"/>
    <w:rsid w:val="00FB0A21"/>
    <w:rsid w:val="00FB0D0C"/>
    <w:rsid w:val="00FB0E7C"/>
    <w:rsid w:val="00FB116D"/>
    <w:rsid w:val="00FB1320"/>
    <w:rsid w:val="00FB1AD1"/>
    <w:rsid w:val="00FB2489"/>
    <w:rsid w:val="00FB24EE"/>
    <w:rsid w:val="00FB25A2"/>
    <w:rsid w:val="00FB2766"/>
    <w:rsid w:val="00FB2849"/>
    <w:rsid w:val="00FB2C68"/>
    <w:rsid w:val="00FB2CE8"/>
    <w:rsid w:val="00FB2E73"/>
    <w:rsid w:val="00FB2E99"/>
    <w:rsid w:val="00FB3793"/>
    <w:rsid w:val="00FB38CE"/>
    <w:rsid w:val="00FB4070"/>
    <w:rsid w:val="00FB419D"/>
    <w:rsid w:val="00FB495D"/>
    <w:rsid w:val="00FB4A4B"/>
    <w:rsid w:val="00FB4C80"/>
    <w:rsid w:val="00FB516F"/>
    <w:rsid w:val="00FB525E"/>
    <w:rsid w:val="00FB563D"/>
    <w:rsid w:val="00FB5D7E"/>
    <w:rsid w:val="00FB6708"/>
    <w:rsid w:val="00FB6A6A"/>
    <w:rsid w:val="00FB70B0"/>
    <w:rsid w:val="00FB7124"/>
    <w:rsid w:val="00FB73FF"/>
    <w:rsid w:val="00FB766C"/>
    <w:rsid w:val="00FB769D"/>
    <w:rsid w:val="00FC128A"/>
    <w:rsid w:val="00FC17F1"/>
    <w:rsid w:val="00FC1960"/>
    <w:rsid w:val="00FC19CE"/>
    <w:rsid w:val="00FC21F6"/>
    <w:rsid w:val="00FC223C"/>
    <w:rsid w:val="00FC24E2"/>
    <w:rsid w:val="00FC25A1"/>
    <w:rsid w:val="00FC2EB9"/>
    <w:rsid w:val="00FC301E"/>
    <w:rsid w:val="00FC34D0"/>
    <w:rsid w:val="00FC36E9"/>
    <w:rsid w:val="00FC495A"/>
    <w:rsid w:val="00FC498B"/>
    <w:rsid w:val="00FC4EF7"/>
    <w:rsid w:val="00FC50ED"/>
    <w:rsid w:val="00FC5582"/>
    <w:rsid w:val="00FC567C"/>
    <w:rsid w:val="00FC5830"/>
    <w:rsid w:val="00FC66D4"/>
    <w:rsid w:val="00FC7429"/>
    <w:rsid w:val="00FC783C"/>
    <w:rsid w:val="00FC7C11"/>
    <w:rsid w:val="00FC7D85"/>
    <w:rsid w:val="00FD04AE"/>
    <w:rsid w:val="00FD07F6"/>
    <w:rsid w:val="00FD0968"/>
    <w:rsid w:val="00FD0E49"/>
    <w:rsid w:val="00FD0E7A"/>
    <w:rsid w:val="00FD1244"/>
    <w:rsid w:val="00FD1EC8"/>
    <w:rsid w:val="00FD1FD9"/>
    <w:rsid w:val="00FD1FFA"/>
    <w:rsid w:val="00FD2938"/>
    <w:rsid w:val="00FD2B1E"/>
    <w:rsid w:val="00FD2D17"/>
    <w:rsid w:val="00FD2F15"/>
    <w:rsid w:val="00FD3ED5"/>
    <w:rsid w:val="00FD4462"/>
    <w:rsid w:val="00FD472A"/>
    <w:rsid w:val="00FD47ED"/>
    <w:rsid w:val="00FD48BC"/>
    <w:rsid w:val="00FD73A5"/>
    <w:rsid w:val="00FD74DB"/>
    <w:rsid w:val="00FD7660"/>
    <w:rsid w:val="00FD76D8"/>
    <w:rsid w:val="00FD7752"/>
    <w:rsid w:val="00FD7A4A"/>
    <w:rsid w:val="00FD7FA2"/>
    <w:rsid w:val="00FE0655"/>
    <w:rsid w:val="00FE0870"/>
    <w:rsid w:val="00FE0BDF"/>
    <w:rsid w:val="00FE0D60"/>
    <w:rsid w:val="00FE0EAE"/>
    <w:rsid w:val="00FE12D2"/>
    <w:rsid w:val="00FE17BB"/>
    <w:rsid w:val="00FE19E5"/>
    <w:rsid w:val="00FE1ACC"/>
    <w:rsid w:val="00FE1C0D"/>
    <w:rsid w:val="00FE2365"/>
    <w:rsid w:val="00FE23D2"/>
    <w:rsid w:val="00FE29C5"/>
    <w:rsid w:val="00FE3782"/>
    <w:rsid w:val="00FE37D7"/>
    <w:rsid w:val="00FE3B9F"/>
    <w:rsid w:val="00FE3D18"/>
    <w:rsid w:val="00FE4352"/>
    <w:rsid w:val="00FE4603"/>
    <w:rsid w:val="00FE4C7B"/>
    <w:rsid w:val="00FE55A9"/>
    <w:rsid w:val="00FE58FD"/>
    <w:rsid w:val="00FE6FBA"/>
    <w:rsid w:val="00FE7336"/>
    <w:rsid w:val="00FE787C"/>
    <w:rsid w:val="00FF0666"/>
    <w:rsid w:val="00FF0A9D"/>
    <w:rsid w:val="00FF0AEC"/>
    <w:rsid w:val="00FF14AB"/>
    <w:rsid w:val="00FF1981"/>
    <w:rsid w:val="00FF19BC"/>
    <w:rsid w:val="00FF247C"/>
    <w:rsid w:val="00FF249D"/>
    <w:rsid w:val="00FF271E"/>
    <w:rsid w:val="00FF27E4"/>
    <w:rsid w:val="00FF2A7B"/>
    <w:rsid w:val="00FF2A9C"/>
    <w:rsid w:val="00FF31BC"/>
    <w:rsid w:val="00FF3608"/>
    <w:rsid w:val="00FF36A0"/>
    <w:rsid w:val="00FF40FE"/>
    <w:rsid w:val="00FF45A5"/>
    <w:rsid w:val="00FF479C"/>
    <w:rsid w:val="00FF4884"/>
    <w:rsid w:val="00FF4C69"/>
    <w:rsid w:val="00FF5193"/>
    <w:rsid w:val="00FF56E9"/>
    <w:rsid w:val="00FF58D4"/>
    <w:rsid w:val="00FF5C91"/>
    <w:rsid w:val="00FF5DF9"/>
    <w:rsid w:val="00FF6814"/>
    <w:rsid w:val="00FF7C38"/>
    <w:rsid w:val="00FF7E43"/>
    <w:rsid w:val="01E9535D"/>
    <w:rsid w:val="02C801D7"/>
    <w:rsid w:val="02D930EC"/>
    <w:rsid w:val="043E173C"/>
    <w:rsid w:val="058C7CE4"/>
    <w:rsid w:val="08F8C82F"/>
    <w:rsid w:val="09939835"/>
    <w:rsid w:val="0A065E7B"/>
    <w:rsid w:val="0BBE4814"/>
    <w:rsid w:val="0C03EA55"/>
    <w:rsid w:val="0C64CA07"/>
    <w:rsid w:val="0CDBB046"/>
    <w:rsid w:val="0E63BFEF"/>
    <w:rsid w:val="0E6FC12E"/>
    <w:rsid w:val="0F6D6216"/>
    <w:rsid w:val="10683F95"/>
    <w:rsid w:val="13B1ADD5"/>
    <w:rsid w:val="14A74BAC"/>
    <w:rsid w:val="151589EC"/>
    <w:rsid w:val="15385AC7"/>
    <w:rsid w:val="15D68917"/>
    <w:rsid w:val="15E2614E"/>
    <w:rsid w:val="171B0894"/>
    <w:rsid w:val="17507825"/>
    <w:rsid w:val="17D4E0AF"/>
    <w:rsid w:val="17EF361C"/>
    <w:rsid w:val="189AFF7C"/>
    <w:rsid w:val="18BA14D0"/>
    <w:rsid w:val="18D7F861"/>
    <w:rsid w:val="190BA4CC"/>
    <w:rsid w:val="1A5BA85F"/>
    <w:rsid w:val="1AD8B630"/>
    <w:rsid w:val="1B7D3361"/>
    <w:rsid w:val="1C2D0BAF"/>
    <w:rsid w:val="1CB9B151"/>
    <w:rsid w:val="1D9EB2A2"/>
    <w:rsid w:val="1DBD2A51"/>
    <w:rsid w:val="1DCB53BC"/>
    <w:rsid w:val="1ECEC776"/>
    <w:rsid w:val="1EF104E7"/>
    <w:rsid w:val="20283849"/>
    <w:rsid w:val="23E3BFFE"/>
    <w:rsid w:val="240A56F5"/>
    <w:rsid w:val="24822E25"/>
    <w:rsid w:val="252BC2E4"/>
    <w:rsid w:val="2738003F"/>
    <w:rsid w:val="28719C2E"/>
    <w:rsid w:val="2ABBE918"/>
    <w:rsid w:val="2BE74581"/>
    <w:rsid w:val="2D518B95"/>
    <w:rsid w:val="2EF1DC6A"/>
    <w:rsid w:val="2F8FBF80"/>
    <w:rsid w:val="31B45B0E"/>
    <w:rsid w:val="320D3D12"/>
    <w:rsid w:val="329E2CFD"/>
    <w:rsid w:val="33DA397C"/>
    <w:rsid w:val="3442FFBF"/>
    <w:rsid w:val="34F7E35E"/>
    <w:rsid w:val="36726B5F"/>
    <w:rsid w:val="37146ABD"/>
    <w:rsid w:val="3777E87F"/>
    <w:rsid w:val="380F45F7"/>
    <w:rsid w:val="38927D15"/>
    <w:rsid w:val="392FD6DE"/>
    <w:rsid w:val="39D73851"/>
    <w:rsid w:val="3A9772F7"/>
    <w:rsid w:val="3B0FE8BD"/>
    <w:rsid w:val="3DEEAD3B"/>
    <w:rsid w:val="3FD5A077"/>
    <w:rsid w:val="41BA5E99"/>
    <w:rsid w:val="42703B27"/>
    <w:rsid w:val="42DFC4E6"/>
    <w:rsid w:val="431BBC6A"/>
    <w:rsid w:val="435219D8"/>
    <w:rsid w:val="43B357C3"/>
    <w:rsid w:val="445F7BE1"/>
    <w:rsid w:val="449FB51F"/>
    <w:rsid w:val="45A44277"/>
    <w:rsid w:val="46169FD5"/>
    <w:rsid w:val="4751339D"/>
    <w:rsid w:val="47FE3E19"/>
    <w:rsid w:val="4862B8E8"/>
    <w:rsid w:val="4ACEDA44"/>
    <w:rsid w:val="4B53E192"/>
    <w:rsid w:val="4C927879"/>
    <w:rsid w:val="4CC06B3A"/>
    <w:rsid w:val="4D00E785"/>
    <w:rsid w:val="4D1A6B50"/>
    <w:rsid w:val="4D25A2FD"/>
    <w:rsid w:val="4E716E96"/>
    <w:rsid w:val="4FBFCE8B"/>
    <w:rsid w:val="50FA31D5"/>
    <w:rsid w:val="5250C6B1"/>
    <w:rsid w:val="52F42248"/>
    <w:rsid w:val="53416F6E"/>
    <w:rsid w:val="5389034D"/>
    <w:rsid w:val="552AEF4E"/>
    <w:rsid w:val="565F703B"/>
    <w:rsid w:val="568E15ED"/>
    <w:rsid w:val="56DD2651"/>
    <w:rsid w:val="56FC963A"/>
    <w:rsid w:val="591E3458"/>
    <w:rsid w:val="5942EDE2"/>
    <w:rsid w:val="5A1206C5"/>
    <w:rsid w:val="5A333D17"/>
    <w:rsid w:val="5B0ED88A"/>
    <w:rsid w:val="5B630F0C"/>
    <w:rsid w:val="5C1C55E0"/>
    <w:rsid w:val="5D0FBC67"/>
    <w:rsid w:val="5F39623A"/>
    <w:rsid w:val="5F774F84"/>
    <w:rsid w:val="605FFA6A"/>
    <w:rsid w:val="60AA8471"/>
    <w:rsid w:val="64286919"/>
    <w:rsid w:val="64416417"/>
    <w:rsid w:val="646A1715"/>
    <w:rsid w:val="6526B605"/>
    <w:rsid w:val="66333D79"/>
    <w:rsid w:val="66AC1239"/>
    <w:rsid w:val="68806BD8"/>
    <w:rsid w:val="68E51D26"/>
    <w:rsid w:val="6917F62B"/>
    <w:rsid w:val="6B8FB104"/>
    <w:rsid w:val="6C4F2560"/>
    <w:rsid w:val="6C5DAB3D"/>
    <w:rsid w:val="6CC2C828"/>
    <w:rsid w:val="6DB9B208"/>
    <w:rsid w:val="6E64B58E"/>
    <w:rsid w:val="6FCD7CBE"/>
    <w:rsid w:val="7263B6DF"/>
    <w:rsid w:val="731D8E2E"/>
    <w:rsid w:val="735F3E6B"/>
    <w:rsid w:val="7498E12B"/>
    <w:rsid w:val="74B1327A"/>
    <w:rsid w:val="7733D202"/>
    <w:rsid w:val="78133CB6"/>
    <w:rsid w:val="7A25CADF"/>
    <w:rsid w:val="7ABBDD11"/>
    <w:rsid w:val="7AF203FB"/>
    <w:rsid w:val="7B7BC3D2"/>
    <w:rsid w:val="7B934539"/>
    <w:rsid w:val="7C6A5A14"/>
    <w:rsid w:val="7C88F2B4"/>
    <w:rsid w:val="7D0E1F5E"/>
    <w:rsid w:val="7E8327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053E0C4E-3FE1-4BE2-834C-8C55DEAC9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1Proposal">
    <w:name w:val="Proposal 1 Proposal"/>
    <w:basedOn w:val="BodyText"/>
    <w:link w:val="Proposal1ProposalChar"/>
    <w:autoRedefine/>
    <w:qFormat/>
    <w:rsid w:val="00BB5501"/>
    <w:pPr>
      <w:tabs>
        <w:tab w:val="num" w:pos="1304"/>
        <w:tab w:val="left" w:pos="1701"/>
      </w:tabs>
      <w:ind w:left="1304" w:hanging="1304"/>
      <w:jc w:val="center"/>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1Proposal"/>
    <w:link w:val="ObservationChar"/>
    <w:qFormat/>
    <w:rsid w:val="002700F9"/>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locked/>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paragraph" w:styleId="Revision">
    <w:name w:val="Revision"/>
    <w:hidden/>
    <w:uiPriority w:val="99"/>
    <w:semiHidden/>
    <w:rsid w:val="00693D5D"/>
    <w:rPr>
      <w:rFonts w:ascii="Arial" w:eastAsiaTheme="minorHAnsi" w:hAnsi="Arial" w:cstheme="minorBidi"/>
      <w:szCs w:val="22"/>
      <w:lang w:val="en-US" w:eastAsia="en-US"/>
    </w:rPr>
  </w:style>
  <w:style w:type="character" w:styleId="Mention">
    <w:name w:val="Mention"/>
    <w:basedOn w:val="DefaultParagraphFont"/>
    <w:uiPriority w:val="99"/>
    <w:unhideWhenUsed/>
    <w:rsid w:val="008D159A"/>
    <w:rPr>
      <w:color w:val="2B579A"/>
      <w:shd w:val="clear" w:color="auto" w:fill="E1DFDD"/>
    </w:rPr>
  </w:style>
  <w:style w:type="paragraph" w:customStyle="1" w:styleId="pf0">
    <w:name w:val="pf0"/>
    <w:basedOn w:val="Normal"/>
    <w:rsid w:val="007D7A62"/>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7D7A62"/>
    <w:rPr>
      <w:rFonts w:ascii="Segoe UI" w:hAnsi="Segoe UI" w:cs="Segoe UI" w:hint="default"/>
      <w:sz w:val="18"/>
      <w:szCs w:val="18"/>
    </w:rPr>
  </w:style>
  <w:style w:type="paragraph" w:customStyle="1" w:styleId="pf1">
    <w:name w:val="pf1"/>
    <w:basedOn w:val="Normal"/>
    <w:rsid w:val="007D7A62"/>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8F1A58"/>
  </w:style>
  <w:style w:type="character" w:customStyle="1" w:styleId="eop">
    <w:name w:val="eop"/>
    <w:basedOn w:val="DefaultParagraphFont"/>
    <w:rsid w:val="008F1A58"/>
  </w:style>
  <w:style w:type="character" w:customStyle="1" w:styleId="Proposal1ProposalChar">
    <w:name w:val="Proposal 1 Proposal Char"/>
    <w:link w:val="Proposal1Proposal"/>
    <w:qFormat/>
    <w:locked/>
    <w:rsid w:val="00502553"/>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rsid w:val="005D0ABF"/>
    <w:rPr>
      <w:rFonts w:ascii="Arial" w:eastAsiaTheme="minorHAnsi" w:hAnsi="Arial" w:cstheme="minorBidi"/>
      <w:b/>
      <w:szCs w:val="22"/>
      <w:lang w:val="en-US"/>
    </w:rPr>
  </w:style>
  <w:style w:type="character" w:styleId="PlaceholderText">
    <w:name w:val="Placeholder Text"/>
    <w:basedOn w:val="DefaultParagraphFont"/>
    <w:uiPriority w:val="99"/>
    <w:semiHidden/>
    <w:rsid w:val="005D0ABF"/>
    <w:rPr>
      <w:color w:val="808080"/>
    </w:rPr>
  </w:style>
  <w:style w:type="paragraph" w:customStyle="1" w:styleId="Proposal">
    <w:name w:val="Proposal"/>
    <w:basedOn w:val="BodyText"/>
    <w:link w:val="ProposalChar"/>
    <w:autoRedefine/>
    <w:qFormat/>
    <w:rsid w:val="00C6500D"/>
    <w:pPr>
      <w:numPr>
        <w:numId w:val="2"/>
      </w:numPr>
      <w:tabs>
        <w:tab w:val="clear" w:pos="1304"/>
        <w:tab w:val="left" w:pos="1701"/>
      </w:tabs>
      <w:ind w:left="1701" w:hanging="1701"/>
      <w:jc w:val="left"/>
    </w:pPr>
    <w:rPr>
      <w:b/>
      <w:bCs/>
    </w:rPr>
  </w:style>
  <w:style w:type="character" w:customStyle="1" w:styleId="ObservationChar">
    <w:name w:val="Observation Char"/>
    <w:link w:val="Observation"/>
    <w:qFormat/>
    <w:locked/>
    <w:rsid w:val="007E1F71"/>
    <w:rPr>
      <w:rFonts w:ascii="Arial" w:eastAsiaTheme="minorHAnsi" w:hAnsi="Arial" w:cstheme="minorBidi"/>
      <w:b/>
      <w:bCs/>
      <w:szCs w:val="22"/>
      <w:lang w:val="en-US" w:eastAsia="ja-JP"/>
    </w:rPr>
  </w:style>
  <w:style w:type="paragraph" w:styleId="NoSpacing">
    <w:name w:val="No Spacing"/>
    <w:uiPriority w:val="1"/>
    <w:qFormat/>
    <w:rsid w:val="007E1F71"/>
    <w:rPr>
      <w:rFonts w:ascii="Arial" w:eastAsiaTheme="minorHAnsi" w:hAnsi="Arial" w:cstheme="minorBidi"/>
      <w:szCs w:val="22"/>
      <w:lang w:val="en-US" w:eastAsia="en-US"/>
    </w:rPr>
  </w:style>
  <w:style w:type="character" w:customStyle="1" w:styleId="ProposalChar">
    <w:name w:val="Proposal Char"/>
    <w:link w:val="Proposal"/>
    <w:qFormat/>
    <w:locked/>
    <w:rsid w:val="00C6500D"/>
    <w:rPr>
      <w:rFonts w:ascii="Arial" w:eastAsiaTheme="minorHAnsi" w:hAnsi="Arial" w:cstheme="minorBidi"/>
      <w:b/>
      <w:bCs/>
      <w:szCs w:val="22"/>
      <w:lang w:val="en-US" w:eastAsia="zh-CN"/>
    </w:rPr>
  </w:style>
  <w:style w:type="character" w:customStyle="1" w:styleId="ui-provider">
    <w:name w:val="ui-provider"/>
    <w:basedOn w:val="DefaultParagraphFont"/>
    <w:rsid w:val="00CA135A"/>
  </w:style>
  <w:style w:type="character" w:customStyle="1" w:styleId="5">
    <w:name w:val="列表段落 字符5"/>
    <w:link w:val="2"/>
    <w:qFormat/>
    <w:rsid w:val="00DA0379"/>
    <w:rPr>
      <w:rFonts w:ascii="Times" w:hAnsi="Times" w:cs="Times"/>
      <w:szCs w:val="24"/>
    </w:rPr>
  </w:style>
  <w:style w:type="paragraph" w:customStyle="1" w:styleId="2">
    <w:name w:val="列表段落2"/>
    <w:basedOn w:val="Normal"/>
    <w:link w:val="5"/>
    <w:qFormat/>
    <w:rsid w:val="00DA0379"/>
    <w:pPr>
      <w:spacing w:before="120" w:after="0" w:line="240" w:lineRule="auto"/>
      <w:ind w:leftChars="400" w:left="840" w:hanging="1440"/>
    </w:pPr>
    <w:rPr>
      <w:rFonts w:ascii="Times" w:eastAsia="SimSun" w:hAnsi="Times" w:cs="Times"/>
      <w:szCs w:val="24"/>
      <w:lang w:val="en-GB" w:eastAsia="en-GB"/>
    </w:rPr>
  </w:style>
  <w:style w:type="paragraph" w:styleId="NormalWeb">
    <w:name w:val="Normal (Web)"/>
    <w:basedOn w:val="Normal"/>
    <w:uiPriority w:val="99"/>
    <w:unhideWhenUsed/>
    <w:qFormat/>
    <w:rsid w:val="00572D5C"/>
    <w:pPr>
      <w:spacing w:before="100" w:beforeAutospacing="1" w:after="100" w:afterAutospacing="1" w:line="240" w:lineRule="auto"/>
    </w:pPr>
    <w:rPr>
      <w:rFonts w:ascii="Calibri" w:eastAsiaTheme="minorEastAsia" w:hAnsi="Calibri" w:cs="Calibri"/>
      <w:sz w:val="22"/>
      <w:lang w:eastAsia="zh-CN"/>
    </w:rPr>
  </w:style>
  <w:style w:type="character" w:customStyle="1" w:styleId="apple-converted-space">
    <w:name w:val="apple-converted-space"/>
    <w:basedOn w:val="DefaultParagraphFont"/>
    <w:rsid w:val="00572D5C"/>
  </w:style>
  <w:style w:type="table" w:customStyle="1" w:styleId="TableGrid1">
    <w:name w:val="TableGrid1"/>
    <w:basedOn w:val="TableNormal"/>
    <w:next w:val="TableGrid"/>
    <w:qFormat/>
    <w:rsid w:val="00CE42D0"/>
    <w:rPr>
      <w:rFonts w:ascii="Malgun Gothic" w:eastAsia="Malgun Gothic" w:hAnsi="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83682"/>
    <w:pPr>
      <w:spacing w:after="160" w:line="256" w:lineRule="auto"/>
    </w:pPr>
    <w:rPr>
      <w:rFonts w:eastAsia="CG Times (WN)" w:cs="CG Times (WN)"/>
      <w:sz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582844">
      <w:bodyDiv w:val="1"/>
      <w:marLeft w:val="0"/>
      <w:marRight w:val="0"/>
      <w:marTop w:val="0"/>
      <w:marBottom w:val="0"/>
      <w:divBdr>
        <w:top w:val="none" w:sz="0" w:space="0" w:color="auto"/>
        <w:left w:val="none" w:sz="0" w:space="0" w:color="auto"/>
        <w:bottom w:val="none" w:sz="0" w:space="0" w:color="auto"/>
        <w:right w:val="none" w:sz="0" w:space="0" w:color="auto"/>
      </w:divBdr>
    </w:div>
    <w:div w:id="326710698">
      <w:bodyDiv w:val="1"/>
      <w:marLeft w:val="0"/>
      <w:marRight w:val="0"/>
      <w:marTop w:val="0"/>
      <w:marBottom w:val="0"/>
      <w:divBdr>
        <w:top w:val="none" w:sz="0" w:space="0" w:color="auto"/>
        <w:left w:val="none" w:sz="0" w:space="0" w:color="auto"/>
        <w:bottom w:val="none" w:sz="0" w:space="0" w:color="auto"/>
        <w:right w:val="none" w:sz="0" w:space="0" w:color="auto"/>
      </w:divBdr>
    </w:div>
    <w:div w:id="331571233">
      <w:bodyDiv w:val="1"/>
      <w:marLeft w:val="0"/>
      <w:marRight w:val="0"/>
      <w:marTop w:val="0"/>
      <w:marBottom w:val="0"/>
      <w:divBdr>
        <w:top w:val="none" w:sz="0" w:space="0" w:color="auto"/>
        <w:left w:val="none" w:sz="0" w:space="0" w:color="auto"/>
        <w:bottom w:val="none" w:sz="0" w:space="0" w:color="auto"/>
        <w:right w:val="none" w:sz="0" w:space="0" w:color="auto"/>
      </w:divBdr>
    </w:div>
    <w:div w:id="403457591">
      <w:bodyDiv w:val="1"/>
      <w:marLeft w:val="0"/>
      <w:marRight w:val="0"/>
      <w:marTop w:val="0"/>
      <w:marBottom w:val="0"/>
      <w:divBdr>
        <w:top w:val="none" w:sz="0" w:space="0" w:color="auto"/>
        <w:left w:val="none" w:sz="0" w:space="0" w:color="auto"/>
        <w:bottom w:val="none" w:sz="0" w:space="0" w:color="auto"/>
        <w:right w:val="none" w:sz="0" w:space="0" w:color="auto"/>
      </w:divBdr>
    </w:div>
    <w:div w:id="411970948">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19912184">
      <w:bodyDiv w:val="1"/>
      <w:marLeft w:val="0"/>
      <w:marRight w:val="0"/>
      <w:marTop w:val="0"/>
      <w:marBottom w:val="0"/>
      <w:divBdr>
        <w:top w:val="none" w:sz="0" w:space="0" w:color="auto"/>
        <w:left w:val="none" w:sz="0" w:space="0" w:color="auto"/>
        <w:bottom w:val="none" w:sz="0" w:space="0" w:color="auto"/>
        <w:right w:val="none" w:sz="0" w:space="0" w:color="auto"/>
      </w:divBdr>
    </w:div>
    <w:div w:id="420756624">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449058922">
      <w:bodyDiv w:val="1"/>
      <w:marLeft w:val="0"/>
      <w:marRight w:val="0"/>
      <w:marTop w:val="0"/>
      <w:marBottom w:val="0"/>
      <w:divBdr>
        <w:top w:val="none" w:sz="0" w:space="0" w:color="auto"/>
        <w:left w:val="none" w:sz="0" w:space="0" w:color="auto"/>
        <w:bottom w:val="none" w:sz="0" w:space="0" w:color="auto"/>
        <w:right w:val="none" w:sz="0" w:space="0" w:color="auto"/>
      </w:divBdr>
    </w:div>
    <w:div w:id="464809346">
      <w:bodyDiv w:val="1"/>
      <w:marLeft w:val="0"/>
      <w:marRight w:val="0"/>
      <w:marTop w:val="0"/>
      <w:marBottom w:val="0"/>
      <w:divBdr>
        <w:top w:val="none" w:sz="0" w:space="0" w:color="auto"/>
        <w:left w:val="none" w:sz="0" w:space="0" w:color="auto"/>
        <w:bottom w:val="none" w:sz="0" w:space="0" w:color="auto"/>
        <w:right w:val="none" w:sz="0" w:space="0" w:color="auto"/>
      </w:divBdr>
    </w:div>
    <w:div w:id="591470941">
      <w:bodyDiv w:val="1"/>
      <w:marLeft w:val="0"/>
      <w:marRight w:val="0"/>
      <w:marTop w:val="0"/>
      <w:marBottom w:val="0"/>
      <w:divBdr>
        <w:top w:val="none" w:sz="0" w:space="0" w:color="auto"/>
        <w:left w:val="none" w:sz="0" w:space="0" w:color="auto"/>
        <w:bottom w:val="none" w:sz="0" w:space="0" w:color="auto"/>
        <w:right w:val="none" w:sz="0" w:space="0" w:color="auto"/>
      </w:divBdr>
    </w:div>
    <w:div w:id="634525854">
      <w:bodyDiv w:val="1"/>
      <w:marLeft w:val="0"/>
      <w:marRight w:val="0"/>
      <w:marTop w:val="0"/>
      <w:marBottom w:val="0"/>
      <w:divBdr>
        <w:top w:val="none" w:sz="0" w:space="0" w:color="auto"/>
        <w:left w:val="none" w:sz="0" w:space="0" w:color="auto"/>
        <w:bottom w:val="none" w:sz="0" w:space="0" w:color="auto"/>
        <w:right w:val="none" w:sz="0" w:space="0" w:color="auto"/>
      </w:divBdr>
    </w:div>
    <w:div w:id="636106891">
      <w:bodyDiv w:val="1"/>
      <w:marLeft w:val="0"/>
      <w:marRight w:val="0"/>
      <w:marTop w:val="0"/>
      <w:marBottom w:val="0"/>
      <w:divBdr>
        <w:top w:val="none" w:sz="0" w:space="0" w:color="auto"/>
        <w:left w:val="none" w:sz="0" w:space="0" w:color="auto"/>
        <w:bottom w:val="none" w:sz="0" w:space="0" w:color="auto"/>
        <w:right w:val="none" w:sz="0" w:space="0" w:color="auto"/>
      </w:divBdr>
    </w:div>
    <w:div w:id="689796494">
      <w:bodyDiv w:val="1"/>
      <w:marLeft w:val="0"/>
      <w:marRight w:val="0"/>
      <w:marTop w:val="0"/>
      <w:marBottom w:val="0"/>
      <w:divBdr>
        <w:top w:val="none" w:sz="0" w:space="0" w:color="auto"/>
        <w:left w:val="none" w:sz="0" w:space="0" w:color="auto"/>
        <w:bottom w:val="none" w:sz="0" w:space="0" w:color="auto"/>
        <w:right w:val="none" w:sz="0" w:space="0" w:color="auto"/>
      </w:divBdr>
    </w:div>
    <w:div w:id="703553026">
      <w:bodyDiv w:val="1"/>
      <w:marLeft w:val="0"/>
      <w:marRight w:val="0"/>
      <w:marTop w:val="0"/>
      <w:marBottom w:val="0"/>
      <w:divBdr>
        <w:top w:val="none" w:sz="0" w:space="0" w:color="auto"/>
        <w:left w:val="none" w:sz="0" w:space="0" w:color="auto"/>
        <w:bottom w:val="none" w:sz="0" w:space="0" w:color="auto"/>
        <w:right w:val="none" w:sz="0" w:space="0" w:color="auto"/>
      </w:divBdr>
    </w:div>
    <w:div w:id="735200172">
      <w:bodyDiv w:val="1"/>
      <w:marLeft w:val="0"/>
      <w:marRight w:val="0"/>
      <w:marTop w:val="0"/>
      <w:marBottom w:val="0"/>
      <w:divBdr>
        <w:top w:val="none" w:sz="0" w:space="0" w:color="auto"/>
        <w:left w:val="none" w:sz="0" w:space="0" w:color="auto"/>
        <w:bottom w:val="none" w:sz="0" w:space="0" w:color="auto"/>
        <w:right w:val="none" w:sz="0" w:space="0" w:color="auto"/>
      </w:divBdr>
    </w:div>
    <w:div w:id="783115856">
      <w:bodyDiv w:val="1"/>
      <w:marLeft w:val="0"/>
      <w:marRight w:val="0"/>
      <w:marTop w:val="0"/>
      <w:marBottom w:val="0"/>
      <w:divBdr>
        <w:top w:val="none" w:sz="0" w:space="0" w:color="auto"/>
        <w:left w:val="none" w:sz="0" w:space="0" w:color="auto"/>
        <w:bottom w:val="none" w:sz="0" w:space="0" w:color="auto"/>
        <w:right w:val="none" w:sz="0" w:space="0" w:color="auto"/>
      </w:divBdr>
    </w:div>
    <w:div w:id="817571553">
      <w:bodyDiv w:val="1"/>
      <w:marLeft w:val="0"/>
      <w:marRight w:val="0"/>
      <w:marTop w:val="0"/>
      <w:marBottom w:val="0"/>
      <w:divBdr>
        <w:top w:val="none" w:sz="0" w:space="0" w:color="auto"/>
        <w:left w:val="none" w:sz="0" w:space="0" w:color="auto"/>
        <w:bottom w:val="none" w:sz="0" w:space="0" w:color="auto"/>
        <w:right w:val="none" w:sz="0" w:space="0" w:color="auto"/>
      </w:divBdr>
    </w:div>
    <w:div w:id="828982645">
      <w:bodyDiv w:val="1"/>
      <w:marLeft w:val="0"/>
      <w:marRight w:val="0"/>
      <w:marTop w:val="0"/>
      <w:marBottom w:val="0"/>
      <w:divBdr>
        <w:top w:val="none" w:sz="0" w:space="0" w:color="auto"/>
        <w:left w:val="none" w:sz="0" w:space="0" w:color="auto"/>
        <w:bottom w:val="none" w:sz="0" w:space="0" w:color="auto"/>
        <w:right w:val="none" w:sz="0" w:space="0" w:color="auto"/>
      </w:divBdr>
    </w:div>
    <w:div w:id="839467817">
      <w:bodyDiv w:val="1"/>
      <w:marLeft w:val="0"/>
      <w:marRight w:val="0"/>
      <w:marTop w:val="0"/>
      <w:marBottom w:val="0"/>
      <w:divBdr>
        <w:top w:val="none" w:sz="0" w:space="0" w:color="auto"/>
        <w:left w:val="none" w:sz="0" w:space="0" w:color="auto"/>
        <w:bottom w:val="none" w:sz="0" w:space="0" w:color="auto"/>
        <w:right w:val="none" w:sz="0" w:space="0" w:color="auto"/>
      </w:divBdr>
    </w:div>
    <w:div w:id="1067220701">
      <w:bodyDiv w:val="1"/>
      <w:marLeft w:val="0"/>
      <w:marRight w:val="0"/>
      <w:marTop w:val="0"/>
      <w:marBottom w:val="0"/>
      <w:divBdr>
        <w:top w:val="none" w:sz="0" w:space="0" w:color="auto"/>
        <w:left w:val="none" w:sz="0" w:space="0" w:color="auto"/>
        <w:bottom w:val="none" w:sz="0" w:space="0" w:color="auto"/>
        <w:right w:val="none" w:sz="0" w:space="0" w:color="auto"/>
      </w:divBdr>
    </w:div>
    <w:div w:id="1071731125">
      <w:bodyDiv w:val="1"/>
      <w:marLeft w:val="0"/>
      <w:marRight w:val="0"/>
      <w:marTop w:val="0"/>
      <w:marBottom w:val="0"/>
      <w:divBdr>
        <w:top w:val="none" w:sz="0" w:space="0" w:color="auto"/>
        <w:left w:val="none" w:sz="0" w:space="0" w:color="auto"/>
        <w:bottom w:val="none" w:sz="0" w:space="0" w:color="auto"/>
        <w:right w:val="none" w:sz="0" w:space="0" w:color="auto"/>
      </w:divBdr>
    </w:div>
    <w:div w:id="1091464393">
      <w:bodyDiv w:val="1"/>
      <w:marLeft w:val="0"/>
      <w:marRight w:val="0"/>
      <w:marTop w:val="0"/>
      <w:marBottom w:val="0"/>
      <w:divBdr>
        <w:top w:val="none" w:sz="0" w:space="0" w:color="auto"/>
        <w:left w:val="none" w:sz="0" w:space="0" w:color="auto"/>
        <w:bottom w:val="none" w:sz="0" w:space="0" w:color="auto"/>
        <w:right w:val="none" w:sz="0" w:space="0" w:color="auto"/>
      </w:divBdr>
    </w:div>
    <w:div w:id="1122920517">
      <w:bodyDiv w:val="1"/>
      <w:marLeft w:val="0"/>
      <w:marRight w:val="0"/>
      <w:marTop w:val="0"/>
      <w:marBottom w:val="0"/>
      <w:divBdr>
        <w:top w:val="none" w:sz="0" w:space="0" w:color="auto"/>
        <w:left w:val="none" w:sz="0" w:space="0" w:color="auto"/>
        <w:bottom w:val="none" w:sz="0" w:space="0" w:color="auto"/>
        <w:right w:val="none" w:sz="0" w:space="0" w:color="auto"/>
      </w:divBdr>
    </w:div>
    <w:div w:id="1156149241">
      <w:bodyDiv w:val="1"/>
      <w:marLeft w:val="0"/>
      <w:marRight w:val="0"/>
      <w:marTop w:val="0"/>
      <w:marBottom w:val="0"/>
      <w:divBdr>
        <w:top w:val="none" w:sz="0" w:space="0" w:color="auto"/>
        <w:left w:val="none" w:sz="0" w:space="0" w:color="auto"/>
        <w:bottom w:val="none" w:sz="0" w:space="0" w:color="auto"/>
        <w:right w:val="none" w:sz="0" w:space="0" w:color="auto"/>
      </w:divBdr>
    </w:div>
    <w:div w:id="1160120966">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267536880">
      <w:bodyDiv w:val="1"/>
      <w:marLeft w:val="0"/>
      <w:marRight w:val="0"/>
      <w:marTop w:val="0"/>
      <w:marBottom w:val="0"/>
      <w:divBdr>
        <w:top w:val="none" w:sz="0" w:space="0" w:color="auto"/>
        <w:left w:val="none" w:sz="0" w:space="0" w:color="auto"/>
        <w:bottom w:val="none" w:sz="0" w:space="0" w:color="auto"/>
        <w:right w:val="none" w:sz="0" w:space="0" w:color="auto"/>
      </w:divBdr>
    </w:div>
    <w:div w:id="1298759169">
      <w:bodyDiv w:val="1"/>
      <w:marLeft w:val="0"/>
      <w:marRight w:val="0"/>
      <w:marTop w:val="0"/>
      <w:marBottom w:val="0"/>
      <w:divBdr>
        <w:top w:val="none" w:sz="0" w:space="0" w:color="auto"/>
        <w:left w:val="none" w:sz="0" w:space="0" w:color="auto"/>
        <w:bottom w:val="none" w:sz="0" w:space="0" w:color="auto"/>
        <w:right w:val="none" w:sz="0" w:space="0" w:color="auto"/>
      </w:divBdr>
    </w:div>
    <w:div w:id="1327396870">
      <w:bodyDiv w:val="1"/>
      <w:marLeft w:val="0"/>
      <w:marRight w:val="0"/>
      <w:marTop w:val="0"/>
      <w:marBottom w:val="0"/>
      <w:divBdr>
        <w:top w:val="none" w:sz="0" w:space="0" w:color="auto"/>
        <w:left w:val="none" w:sz="0" w:space="0" w:color="auto"/>
        <w:bottom w:val="none" w:sz="0" w:space="0" w:color="auto"/>
        <w:right w:val="none" w:sz="0" w:space="0" w:color="auto"/>
      </w:divBdr>
    </w:div>
    <w:div w:id="1344668575">
      <w:bodyDiv w:val="1"/>
      <w:marLeft w:val="0"/>
      <w:marRight w:val="0"/>
      <w:marTop w:val="0"/>
      <w:marBottom w:val="0"/>
      <w:divBdr>
        <w:top w:val="none" w:sz="0" w:space="0" w:color="auto"/>
        <w:left w:val="none" w:sz="0" w:space="0" w:color="auto"/>
        <w:bottom w:val="none" w:sz="0" w:space="0" w:color="auto"/>
        <w:right w:val="none" w:sz="0" w:space="0" w:color="auto"/>
      </w:divBdr>
    </w:div>
    <w:div w:id="1441880004">
      <w:bodyDiv w:val="1"/>
      <w:marLeft w:val="0"/>
      <w:marRight w:val="0"/>
      <w:marTop w:val="0"/>
      <w:marBottom w:val="0"/>
      <w:divBdr>
        <w:top w:val="none" w:sz="0" w:space="0" w:color="auto"/>
        <w:left w:val="none" w:sz="0" w:space="0" w:color="auto"/>
        <w:bottom w:val="none" w:sz="0" w:space="0" w:color="auto"/>
        <w:right w:val="none" w:sz="0" w:space="0" w:color="auto"/>
      </w:divBdr>
    </w:div>
    <w:div w:id="1450007156">
      <w:bodyDiv w:val="1"/>
      <w:marLeft w:val="0"/>
      <w:marRight w:val="0"/>
      <w:marTop w:val="0"/>
      <w:marBottom w:val="0"/>
      <w:divBdr>
        <w:top w:val="none" w:sz="0" w:space="0" w:color="auto"/>
        <w:left w:val="none" w:sz="0" w:space="0" w:color="auto"/>
        <w:bottom w:val="none" w:sz="0" w:space="0" w:color="auto"/>
        <w:right w:val="none" w:sz="0" w:space="0" w:color="auto"/>
      </w:divBdr>
    </w:div>
    <w:div w:id="1460298781">
      <w:bodyDiv w:val="1"/>
      <w:marLeft w:val="0"/>
      <w:marRight w:val="0"/>
      <w:marTop w:val="0"/>
      <w:marBottom w:val="0"/>
      <w:divBdr>
        <w:top w:val="none" w:sz="0" w:space="0" w:color="auto"/>
        <w:left w:val="none" w:sz="0" w:space="0" w:color="auto"/>
        <w:bottom w:val="none" w:sz="0" w:space="0" w:color="auto"/>
        <w:right w:val="none" w:sz="0" w:space="0" w:color="auto"/>
      </w:divBdr>
    </w:div>
    <w:div w:id="1497184536">
      <w:bodyDiv w:val="1"/>
      <w:marLeft w:val="0"/>
      <w:marRight w:val="0"/>
      <w:marTop w:val="0"/>
      <w:marBottom w:val="0"/>
      <w:divBdr>
        <w:top w:val="none" w:sz="0" w:space="0" w:color="auto"/>
        <w:left w:val="none" w:sz="0" w:space="0" w:color="auto"/>
        <w:bottom w:val="none" w:sz="0" w:space="0" w:color="auto"/>
        <w:right w:val="none" w:sz="0" w:space="0" w:color="auto"/>
      </w:divBdr>
    </w:div>
    <w:div w:id="1625428529">
      <w:bodyDiv w:val="1"/>
      <w:marLeft w:val="0"/>
      <w:marRight w:val="0"/>
      <w:marTop w:val="0"/>
      <w:marBottom w:val="0"/>
      <w:divBdr>
        <w:top w:val="none" w:sz="0" w:space="0" w:color="auto"/>
        <w:left w:val="none" w:sz="0" w:space="0" w:color="auto"/>
        <w:bottom w:val="none" w:sz="0" w:space="0" w:color="auto"/>
        <w:right w:val="none" w:sz="0" w:space="0" w:color="auto"/>
      </w:divBdr>
    </w:div>
    <w:div w:id="1648583450">
      <w:bodyDiv w:val="1"/>
      <w:marLeft w:val="0"/>
      <w:marRight w:val="0"/>
      <w:marTop w:val="0"/>
      <w:marBottom w:val="0"/>
      <w:divBdr>
        <w:top w:val="none" w:sz="0" w:space="0" w:color="auto"/>
        <w:left w:val="none" w:sz="0" w:space="0" w:color="auto"/>
        <w:bottom w:val="none" w:sz="0" w:space="0" w:color="auto"/>
        <w:right w:val="none" w:sz="0" w:space="0" w:color="auto"/>
      </w:divBdr>
    </w:div>
    <w:div w:id="1716388063">
      <w:bodyDiv w:val="1"/>
      <w:marLeft w:val="0"/>
      <w:marRight w:val="0"/>
      <w:marTop w:val="0"/>
      <w:marBottom w:val="0"/>
      <w:divBdr>
        <w:top w:val="none" w:sz="0" w:space="0" w:color="auto"/>
        <w:left w:val="none" w:sz="0" w:space="0" w:color="auto"/>
        <w:bottom w:val="none" w:sz="0" w:space="0" w:color="auto"/>
        <w:right w:val="none" w:sz="0" w:space="0" w:color="auto"/>
      </w:divBdr>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824737143">
      <w:bodyDiv w:val="1"/>
      <w:marLeft w:val="0"/>
      <w:marRight w:val="0"/>
      <w:marTop w:val="0"/>
      <w:marBottom w:val="0"/>
      <w:divBdr>
        <w:top w:val="none" w:sz="0" w:space="0" w:color="auto"/>
        <w:left w:val="none" w:sz="0" w:space="0" w:color="auto"/>
        <w:bottom w:val="none" w:sz="0" w:space="0" w:color="auto"/>
        <w:right w:val="none" w:sz="0" w:space="0" w:color="auto"/>
      </w:divBdr>
    </w:div>
    <w:div w:id="1896965478">
      <w:bodyDiv w:val="1"/>
      <w:marLeft w:val="0"/>
      <w:marRight w:val="0"/>
      <w:marTop w:val="0"/>
      <w:marBottom w:val="0"/>
      <w:divBdr>
        <w:top w:val="none" w:sz="0" w:space="0" w:color="auto"/>
        <w:left w:val="none" w:sz="0" w:space="0" w:color="auto"/>
        <w:bottom w:val="none" w:sz="0" w:space="0" w:color="auto"/>
        <w:right w:val="none" w:sz="0" w:space="0" w:color="auto"/>
      </w:divBdr>
    </w:div>
    <w:div w:id="1960641850">
      <w:bodyDiv w:val="1"/>
      <w:marLeft w:val="0"/>
      <w:marRight w:val="0"/>
      <w:marTop w:val="0"/>
      <w:marBottom w:val="0"/>
      <w:divBdr>
        <w:top w:val="none" w:sz="0" w:space="0" w:color="auto"/>
        <w:left w:val="none" w:sz="0" w:space="0" w:color="auto"/>
        <w:bottom w:val="none" w:sz="0" w:space="0" w:color="auto"/>
        <w:right w:val="none" w:sz="0" w:space="0" w:color="auto"/>
      </w:divBdr>
    </w:div>
    <w:div w:id="1995645164">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113741668">
      <w:bodyDiv w:val="1"/>
      <w:marLeft w:val="0"/>
      <w:marRight w:val="0"/>
      <w:marTop w:val="0"/>
      <w:marBottom w:val="0"/>
      <w:divBdr>
        <w:top w:val="none" w:sz="0" w:space="0" w:color="auto"/>
        <w:left w:val="none" w:sz="0" w:space="0" w:color="auto"/>
        <w:bottom w:val="none" w:sz="0" w:space="0" w:color="auto"/>
        <w:right w:val="none" w:sz="0" w:space="0" w:color="auto"/>
      </w:divBdr>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5" Type="http://schemas.openxmlformats.org/officeDocument/2006/relationships/image" Target="media/image15.sv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jp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sharepoint/v3"/>
    <ds:schemaRef ds:uri="http://www.w3.org/XML/1998/namespace"/>
    <ds:schemaRef ds:uri="http://purl.org/dc/dcmitype/"/>
    <ds:schemaRef ds:uri="http://schemas.microsoft.com/office/2006/documentManagement/types"/>
    <ds:schemaRef ds:uri="http://schemas.microsoft.com/office/2006/metadata/properties"/>
    <ds:schemaRef ds:uri="http://schemas.openxmlformats.org/package/2006/metadata/core-properties"/>
    <ds:schemaRef ds:uri="http://schemas.microsoft.com/office/infopath/2007/PartnerControls"/>
    <ds:schemaRef ds:uri="http://purl.org/dc/elements/1.1/"/>
    <ds:schemaRef ds:uri="http://purl.org/dc/terms/"/>
    <ds:schemaRef ds:uri="d8762117-8292-4133-b1c7-eab5c6487cfd"/>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40F53DF5-B175-489E-84D9-AB3525888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24644</TotalTime>
  <Pages>17</Pages>
  <Words>7019</Words>
  <Characters>38885</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45813</CharactersWithSpaces>
  <SharedDoc>false</SharedDoc>
  <HLinks>
    <vt:vector size="252" baseType="variant">
      <vt:variant>
        <vt:i4>7602270</vt:i4>
      </vt:variant>
      <vt:variant>
        <vt:i4>126</vt:i4>
      </vt:variant>
      <vt:variant>
        <vt:i4>0</vt:i4>
      </vt:variant>
      <vt:variant>
        <vt:i4>5</vt:i4>
      </vt:variant>
      <vt:variant>
        <vt:lpwstr>https://www.3gpp.org/ftp/tsg_ran/WG1_RL1/TSGR1_116b/Docs/R1-2403767.zip</vt:lpwstr>
      </vt:variant>
      <vt:variant>
        <vt:lpwstr/>
      </vt:variant>
      <vt:variant>
        <vt:i4>6881295</vt:i4>
      </vt:variant>
      <vt:variant>
        <vt:i4>123</vt:i4>
      </vt:variant>
      <vt:variant>
        <vt:i4>0</vt:i4>
      </vt:variant>
      <vt:variant>
        <vt:i4>5</vt:i4>
      </vt:variant>
      <vt:variant>
        <vt:lpwstr>https://www.3gpp.org/ftp/Specs/archive/38_series/38.848/38848-i00.zip</vt:lpwstr>
      </vt:variant>
      <vt:variant>
        <vt:lpwstr/>
      </vt:variant>
      <vt:variant>
        <vt:i4>8192074</vt:i4>
      </vt:variant>
      <vt:variant>
        <vt:i4>120</vt:i4>
      </vt:variant>
      <vt:variant>
        <vt:i4>0</vt:i4>
      </vt:variant>
      <vt:variant>
        <vt:i4>5</vt:i4>
      </vt:variant>
      <vt:variant>
        <vt:lpwstr>https://www.3gpp.org/ftp/tsg_ran/WG1_RL1/TSGR1_116/Docs/R1-2401795.zip</vt:lpwstr>
      </vt:variant>
      <vt:variant>
        <vt:lpwstr/>
      </vt:variant>
      <vt:variant>
        <vt:i4>7602240</vt:i4>
      </vt:variant>
      <vt:variant>
        <vt:i4>117</vt:i4>
      </vt:variant>
      <vt:variant>
        <vt:i4>0</vt:i4>
      </vt:variant>
      <vt:variant>
        <vt:i4>5</vt:i4>
      </vt:variant>
      <vt:variant>
        <vt:lpwstr>https://www.3gpp.org/ftp/tsg_ran/WG1_RL1/TSGR1_116/Docs/R1-2400328.zip</vt:lpwstr>
      </vt:variant>
      <vt:variant>
        <vt:lpwstr/>
      </vt:variant>
      <vt:variant>
        <vt:i4>6356999</vt:i4>
      </vt:variant>
      <vt:variant>
        <vt:i4>114</vt:i4>
      </vt:variant>
      <vt:variant>
        <vt:i4>0</vt:i4>
      </vt:variant>
      <vt:variant>
        <vt:i4>5</vt:i4>
      </vt:variant>
      <vt:variant>
        <vt:lpwstr>https://www.3gpp.org/ftp/tsg_ran/TSG_RAN/TSGR_103/Docs/RP-240826.zip</vt:lpwstr>
      </vt:variant>
      <vt:variant>
        <vt:lpwstr/>
      </vt:variant>
      <vt:variant>
        <vt:i4>1245235</vt:i4>
      </vt:variant>
      <vt:variant>
        <vt:i4>110</vt:i4>
      </vt:variant>
      <vt:variant>
        <vt:i4>0</vt:i4>
      </vt:variant>
      <vt:variant>
        <vt:i4>5</vt:i4>
      </vt:variant>
      <vt:variant>
        <vt:lpwstr/>
      </vt:variant>
      <vt:variant>
        <vt:lpwstr>_Toc174117759</vt:lpwstr>
      </vt:variant>
      <vt:variant>
        <vt:i4>1245235</vt:i4>
      </vt:variant>
      <vt:variant>
        <vt:i4>107</vt:i4>
      </vt:variant>
      <vt:variant>
        <vt:i4>0</vt:i4>
      </vt:variant>
      <vt:variant>
        <vt:i4>5</vt:i4>
      </vt:variant>
      <vt:variant>
        <vt:lpwstr/>
      </vt:variant>
      <vt:variant>
        <vt:lpwstr>_Toc174117758</vt:lpwstr>
      </vt:variant>
      <vt:variant>
        <vt:i4>1245235</vt:i4>
      </vt:variant>
      <vt:variant>
        <vt:i4>104</vt:i4>
      </vt:variant>
      <vt:variant>
        <vt:i4>0</vt:i4>
      </vt:variant>
      <vt:variant>
        <vt:i4>5</vt:i4>
      </vt:variant>
      <vt:variant>
        <vt:lpwstr/>
      </vt:variant>
      <vt:variant>
        <vt:lpwstr>_Toc174117757</vt:lpwstr>
      </vt:variant>
      <vt:variant>
        <vt:i4>1245235</vt:i4>
      </vt:variant>
      <vt:variant>
        <vt:i4>101</vt:i4>
      </vt:variant>
      <vt:variant>
        <vt:i4>0</vt:i4>
      </vt:variant>
      <vt:variant>
        <vt:i4>5</vt:i4>
      </vt:variant>
      <vt:variant>
        <vt:lpwstr/>
      </vt:variant>
      <vt:variant>
        <vt:lpwstr>_Toc174117756</vt:lpwstr>
      </vt:variant>
      <vt:variant>
        <vt:i4>1245235</vt:i4>
      </vt:variant>
      <vt:variant>
        <vt:i4>98</vt:i4>
      </vt:variant>
      <vt:variant>
        <vt:i4>0</vt:i4>
      </vt:variant>
      <vt:variant>
        <vt:i4>5</vt:i4>
      </vt:variant>
      <vt:variant>
        <vt:lpwstr/>
      </vt:variant>
      <vt:variant>
        <vt:lpwstr>_Toc174117755</vt:lpwstr>
      </vt:variant>
      <vt:variant>
        <vt:i4>1245235</vt:i4>
      </vt:variant>
      <vt:variant>
        <vt:i4>95</vt:i4>
      </vt:variant>
      <vt:variant>
        <vt:i4>0</vt:i4>
      </vt:variant>
      <vt:variant>
        <vt:i4>5</vt:i4>
      </vt:variant>
      <vt:variant>
        <vt:lpwstr/>
      </vt:variant>
      <vt:variant>
        <vt:lpwstr>_Toc174117754</vt:lpwstr>
      </vt:variant>
      <vt:variant>
        <vt:i4>1245235</vt:i4>
      </vt:variant>
      <vt:variant>
        <vt:i4>92</vt:i4>
      </vt:variant>
      <vt:variant>
        <vt:i4>0</vt:i4>
      </vt:variant>
      <vt:variant>
        <vt:i4>5</vt:i4>
      </vt:variant>
      <vt:variant>
        <vt:lpwstr/>
      </vt:variant>
      <vt:variant>
        <vt:lpwstr>_Toc174117753</vt:lpwstr>
      </vt:variant>
      <vt:variant>
        <vt:i4>1245235</vt:i4>
      </vt:variant>
      <vt:variant>
        <vt:i4>89</vt:i4>
      </vt:variant>
      <vt:variant>
        <vt:i4>0</vt:i4>
      </vt:variant>
      <vt:variant>
        <vt:i4>5</vt:i4>
      </vt:variant>
      <vt:variant>
        <vt:lpwstr/>
      </vt:variant>
      <vt:variant>
        <vt:lpwstr>_Toc174117752</vt:lpwstr>
      </vt:variant>
      <vt:variant>
        <vt:i4>1245235</vt:i4>
      </vt:variant>
      <vt:variant>
        <vt:i4>86</vt:i4>
      </vt:variant>
      <vt:variant>
        <vt:i4>0</vt:i4>
      </vt:variant>
      <vt:variant>
        <vt:i4>5</vt:i4>
      </vt:variant>
      <vt:variant>
        <vt:lpwstr/>
      </vt:variant>
      <vt:variant>
        <vt:lpwstr>_Toc174117751</vt:lpwstr>
      </vt:variant>
      <vt:variant>
        <vt:i4>1245235</vt:i4>
      </vt:variant>
      <vt:variant>
        <vt:i4>83</vt:i4>
      </vt:variant>
      <vt:variant>
        <vt:i4>0</vt:i4>
      </vt:variant>
      <vt:variant>
        <vt:i4>5</vt:i4>
      </vt:variant>
      <vt:variant>
        <vt:lpwstr/>
      </vt:variant>
      <vt:variant>
        <vt:lpwstr>_Toc174117750</vt:lpwstr>
      </vt:variant>
      <vt:variant>
        <vt:i4>1179699</vt:i4>
      </vt:variant>
      <vt:variant>
        <vt:i4>80</vt:i4>
      </vt:variant>
      <vt:variant>
        <vt:i4>0</vt:i4>
      </vt:variant>
      <vt:variant>
        <vt:i4>5</vt:i4>
      </vt:variant>
      <vt:variant>
        <vt:lpwstr/>
      </vt:variant>
      <vt:variant>
        <vt:lpwstr>_Toc174117749</vt:lpwstr>
      </vt:variant>
      <vt:variant>
        <vt:i4>1179699</vt:i4>
      </vt:variant>
      <vt:variant>
        <vt:i4>77</vt:i4>
      </vt:variant>
      <vt:variant>
        <vt:i4>0</vt:i4>
      </vt:variant>
      <vt:variant>
        <vt:i4>5</vt:i4>
      </vt:variant>
      <vt:variant>
        <vt:lpwstr/>
      </vt:variant>
      <vt:variant>
        <vt:lpwstr>_Toc174117748</vt:lpwstr>
      </vt:variant>
      <vt:variant>
        <vt:i4>1179699</vt:i4>
      </vt:variant>
      <vt:variant>
        <vt:i4>71</vt:i4>
      </vt:variant>
      <vt:variant>
        <vt:i4>0</vt:i4>
      </vt:variant>
      <vt:variant>
        <vt:i4>5</vt:i4>
      </vt:variant>
      <vt:variant>
        <vt:lpwstr/>
      </vt:variant>
      <vt:variant>
        <vt:lpwstr>_Toc174117747</vt:lpwstr>
      </vt:variant>
      <vt:variant>
        <vt:i4>1179699</vt:i4>
      </vt:variant>
      <vt:variant>
        <vt:i4>68</vt:i4>
      </vt:variant>
      <vt:variant>
        <vt:i4>0</vt:i4>
      </vt:variant>
      <vt:variant>
        <vt:i4>5</vt:i4>
      </vt:variant>
      <vt:variant>
        <vt:lpwstr/>
      </vt:variant>
      <vt:variant>
        <vt:lpwstr>_Toc174117746</vt:lpwstr>
      </vt:variant>
      <vt:variant>
        <vt:i4>1179699</vt:i4>
      </vt:variant>
      <vt:variant>
        <vt:i4>65</vt:i4>
      </vt:variant>
      <vt:variant>
        <vt:i4>0</vt:i4>
      </vt:variant>
      <vt:variant>
        <vt:i4>5</vt:i4>
      </vt:variant>
      <vt:variant>
        <vt:lpwstr/>
      </vt:variant>
      <vt:variant>
        <vt:lpwstr>_Toc174117745</vt:lpwstr>
      </vt:variant>
      <vt:variant>
        <vt:i4>1179699</vt:i4>
      </vt:variant>
      <vt:variant>
        <vt:i4>62</vt:i4>
      </vt:variant>
      <vt:variant>
        <vt:i4>0</vt:i4>
      </vt:variant>
      <vt:variant>
        <vt:i4>5</vt:i4>
      </vt:variant>
      <vt:variant>
        <vt:lpwstr/>
      </vt:variant>
      <vt:variant>
        <vt:lpwstr>_Toc174117744</vt:lpwstr>
      </vt:variant>
      <vt:variant>
        <vt:i4>1179699</vt:i4>
      </vt:variant>
      <vt:variant>
        <vt:i4>59</vt:i4>
      </vt:variant>
      <vt:variant>
        <vt:i4>0</vt:i4>
      </vt:variant>
      <vt:variant>
        <vt:i4>5</vt:i4>
      </vt:variant>
      <vt:variant>
        <vt:lpwstr/>
      </vt:variant>
      <vt:variant>
        <vt:lpwstr>_Toc174117743</vt:lpwstr>
      </vt:variant>
      <vt:variant>
        <vt:i4>1179699</vt:i4>
      </vt:variant>
      <vt:variant>
        <vt:i4>56</vt:i4>
      </vt:variant>
      <vt:variant>
        <vt:i4>0</vt:i4>
      </vt:variant>
      <vt:variant>
        <vt:i4>5</vt:i4>
      </vt:variant>
      <vt:variant>
        <vt:lpwstr/>
      </vt:variant>
      <vt:variant>
        <vt:lpwstr>_Toc174117742</vt:lpwstr>
      </vt:variant>
      <vt:variant>
        <vt:i4>1179699</vt:i4>
      </vt:variant>
      <vt:variant>
        <vt:i4>53</vt:i4>
      </vt:variant>
      <vt:variant>
        <vt:i4>0</vt:i4>
      </vt:variant>
      <vt:variant>
        <vt:i4>5</vt:i4>
      </vt:variant>
      <vt:variant>
        <vt:lpwstr/>
      </vt:variant>
      <vt:variant>
        <vt:lpwstr>_Toc174117741</vt:lpwstr>
      </vt:variant>
      <vt:variant>
        <vt:i4>1179699</vt:i4>
      </vt:variant>
      <vt:variant>
        <vt:i4>50</vt:i4>
      </vt:variant>
      <vt:variant>
        <vt:i4>0</vt:i4>
      </vt:variant>
      <vt:variant>
        <vt:i4>5</vt:i4>
      </vt:variant>
      <vt:variant>
        <vt:lpwstr/>
      </vt:variant>
      <vt:variant>
        <vt:lpwstr>_Toc174117740</vt:lpwstr>
      </vt:variant>
      <vt:variant>
        <vt:i4>1376307</vt:i4>
      </vt:variant>
      <vt:variant>
        <vt:i4>47</vt:i4>
      </vt:variant>
      <vt:variant>
        <vt:i4>0</vt:i4>
      </vt:variant>
      <vt:variant>
        <vt:i4>5</vt:i4>
      </vt:variant>
      <vt:variant>
        <vt:lpwstr/>
      </vt:variant>
      <vt:variant>
        <vt:lpwstr>_Toc174117739</vt:lpwstr>
      </vt:variant>
      <vt:variant>
        <vt:i4>1376307</vt:i4>
      </vt:variant>
      <vt:variant>
        <vt:i4>44</vt:i4>
      </vt:variant>
      <vt:variant>
        <vt:i4>0</vt:i4>
      </vt:variant>
      <vt:variant>
        <vt:i4>5</vt:i4>
      </vt:variant>
      <vt:variant>
        <vt:lpwstr/>
      </vt:variant>
      <vt:variant>
        <vt:lpwstr>_Toc174117738</vt:lpwstr>
      </vt:variant>
      <vt:variant>
        <vt:i4>1376307</vt:i4>
      </vt:variant>
      <vt:variant>
        <vt:i4>41</vt:i4>
      </vt:variant>
      <vt:variant>
        <vt:i4>0</vt:i4>
      </vt:variant>
      <vt:variant>
        <vt:i4>5</vt:i4>
      </vt:variant>
      <vt:variant>
        <vt:lpwstr/>
      </vt:variant>
      <vt:variant>
        <vt:lpwstr>_Toc174117737</vt:lpwstr>
      </vt:variant>
      <vt:variant>
        <vt:i4>1376307</vt:i4>
      </vt:variant>
      <vt:variant>
        <vt:i4>38</vt:i4>
      </vt:variant>
      <vt:variant>
        <vt:i4>0</vt:i4>
      </vt:variant>
      <vt:variant>
        <vt:i4>5</vt:i4>
      </vt:variant>
      <vt:variant>
        <vt:lpwstr/>
      </vt:variant>
      <vt:variant>
        <vt:lpwstr>_Toc174117736</vt:lpwstr>
      </vt:variant>
      <vt:variant>
        <vt:i4>1376307</vt:i4>
      </vt:variant>
      <vt:variant>
        <vt:i4>35</vt:i4>
      </vt:variant>
      <vt:variant>
        <vt:i4>0</vt:i4>
      </vt:variant>
      <vt:variant>
        <vt:i4>5</vt:i4>
      </vt:variant>
      <vt:variant>
        <vt:lpwstr/>
      </vt:variant>
      <vt:variant>
        <vt:lpwstr>_Toc174117735</vt:lpwstr>
      </vt:variant>
      <vt:variant>
        <vt:i4>1376307</vt:i4>
      </vt:variant>
      <vt:variant>
        <vt:i4>32</vt:i4>
      </vt:variant>
      <vt:variant>
        <vt:i4>0</vt:i4>
      </vt:variant>
      <vt:variant>
        <vt:i4>5</vt:i4>
      </vt:variant>
      <vt:variant>
        <vt:lpwstr/>
      </vt:variant>
      <vt:variant>
        <vt:lpwstr>_Toc174117734</vt:lpwstr>
      </vt:variant>
      <vt:variant>
        <vt:i4>1376307</vt:i4>
      </vt:variant>
      <vt:variant>
        <vt:i4>29</vt:i4>
      </vt:variant>
      <vt:variant>
        <vt:i4>0</vt:i4>
      </vt:variant>
      <vt:variant>
        <vt:i4>5</vt:i4>
      </vt:variant>
      <vt:variant>
        <vt:lpwstr/>
      </vt:variant>
      <vt:variant>
        <vt:lpwstr>_Toc174117733</vt:lpwstr>
      </vt:variant>
      <vt:variant>
        <vt:i4>1376307</vt:i4>
      </vt:variant>
      <vt:variant>
        <vt:i4>26</vt:i4>
      </vt:variant>
      <vt:variant>
        <vt:i4>0</vt:i4>
      </vt:variant>
      <vt:variant>
        <vt:i4>5</vt:i4>
      </vt:variant>
      <vt:variant>
        <vt:lpwstr/>
      </vt:variant>
      <vt:variant>
        <vt:lpwstr>_Toc174117732</vt:lpwstr>
      </vt:variant>
      <vt:variant>
        <vt:i4>1376307</vt:i4>
      </vt:variant>
      <vt:variant>
        <vt:i4>23</vt:i4>
      </vt:variant>
      <vt:variant>
        <vt:i4>0</vt:i4>
      </vt:variant>
      <vt:variant>
        <vt:i4>5</vt:i4>
      </vt:variant>
      <vt:variant>
        <vt:lpwstr/>
      </vt:variant>
      <vt:variant>
        <vt:lpwstr>_Toc174117731</vt:lpwstr>
      </vt:variant>
      <vt:variant>
        <vt:i4>1376307</vt:i4>
      </vt:variant>
      <vt:variant>
        <vt:i4>20</vt:i4>
      </vt:variant>
      <vt:variant>
        <vt:i4>0</vt:i4>
      </vt:variant>
      <vt:variant>
        <vt:i4>5</vt:i4>
      </vt:variant>
      <vt:variant>
        <vt:lpwstr/>
      </vt:variant>
      <vt:variant>
        <vt:lpwstr>_Toc174117730</vt:lpwstr>
      </vt:variant>
      <vt:variant>
        <vt:i4>1310771</vt:i4>
      </vt:variant>
      <vt:variant>
        <vt:i4>17</vt:i4>
      </vt:variant>
      <vt:variant>
        <vt:i4>0</vt:i4>
      </vt:variant>
      <vt:variant>
        <vt:i4>5</vt:i4>
      </vt:variant>
      <vt:variant>
        <vt:lpwstr/>
      </vt:variant>
      <vt:variant>
        <vt:lpwstr>_Toc174117729</vt:lpwstr>
      </vt:variant>
      <vt:variant>
        <vt:i4>5767230</vt:i4>
      </vt:variant>
      <vt:variant>
        <vt:i4>15</vt:i4>
      </vt:variant>
      <vt:variant>
        <vt:i4>0</vt:i4>
      </vt:variant>
      <vt:variant>
        <vt:i4>5</vt:i4>
      </vt:variant>
      <vt:variant>
        <vt:lpwstr>mailto:chunhui.zhang@ericsson.com</vt:lpwstr>
      </vt:variant>
      <vt:variant>
        <vt:lpwstr/>
      </vt:variant>
      <vt:variant>
        <vt:i4>5767230</vt:i4>
      </vt:variant>
      <vt:variant>
        <vt:i4>12</vt:i4>
      </vt:variant>
      <vt:variant>
        <vt:i4>0</vt:i4>
      </vt:variant>
      <vt:variant>
        <vt:i4>5</vt:i4>
      </vt:variant>
      <vt:variant>
        <vt:lpwstr>mailto:chunhui.zhang@ericsson.com</vt:lpwstr>
      </vt:variant>
      <vt:variant>
        <vt:lpwstr/>
      </vt:variant>
      <vt:variant>
        <vt:i4>5832746</vt:i4>
      </vt:variant>
      <vt:variant>
        <vt:i4>9</vt:i4>
      </vt:variant>
      <vt:variant>
        <vt:i4>0</vt:i4>
      </vt:variant>
      <vt:variant>
        <vt:i4>5</vt:i4>
      </vt:variant>
      <vt:variant>
        <vt:lpwstr>mailto:sandeep.narayanan.kadan.veedu@ericsson.com</vt:lpwstr>
      </vt:variant>
      <vt:variant>
        <vt:lpwstr/>
      </vt:variant>
      <vt:variant>
        <vt:i4>6225959</vt:i4>
      </vt:variant>
      <vt:variant>
        <vt:i4>6</vt:i4>
      </vt:variant>
      <vt:variant>
        <vt:i4>0</vt:i4>
      </vt:variant>
      <vt:variant>
        <vt:i4>5</vt:i4>
      </vt:variant>
      <vt:variant>
        <vt:lpwstr>mailto:revathy.narayanan@ericsson.com</vt:lpwstr>
      </vt:variant>
      <vt:variant>
        <vt:lpwstr/>
      </vt:variant>
      <vt:variant>
        <vt:i4>1310817</vt:i4>
      </vt:variant>
      <vt:variant>
        <vt:i4>3</vt:i4>
      </vt:variant>
      <vt:variant>
        <vt:i4>0</vt:i4>
      </vt:variant>
      <vt:variant>
        <vt:i4>5</vt:i4>
      </vt:variant>
      <vt:variant>
        <vt:lpwstr>mailto:boules.nessim@ericsson.com</vt:lpwstr>
      </vt:variant>
      <vt:variant>
        <vt:lpwstr/>
      </vt:variant>
      <vt:variant>
        <vt:i4>1310817</vt:i4>
      </vt:variant>
      <vt:variant>
        <vt:i4>0</vt:i4>
      </vt:variant>
      <vt:variant>
        <vt:i4>0</vt:i4>
      </vt:variant>
      <vt:variant>
        <vt:i4>5</vt:i4>
      </vt:variant>
      <vt:variant>
        <vt:lpwstr>mailto:boules.nessim@ericsson.com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1811</cp:revision>
  <cp:lastPrinted>2008-01-31T16:09:00Z</cp:lastPrinted>
  <dcterms:created xsi:type="dcterms:W3CDTF">2024-01-11T08:35:00Z</dcterms:created>
  <dcterms:modified xsi:type="dcterms:W3CDTF">2024-08-09T18:03:00Z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